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rsidTr="004A501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1A2C3C" w:rsidP="004A5016">
            <w:pPr>
              <w:pStyle w:val="Uthev2"/>
            </w:pPr>
            <w:r>
              <w:fldChar w:fldCharType="begin" w:fldLock="1"/>
            </w:r>
            <w:r>
              <w:rPr>
                <w:color w:val="000080"/>
              </w:rPr>
              <w:instrText>DOCPROPERTY EK_DokTittel</w:instrText>
            </w:r>
            <w:r>
              <w:fldChar w:fldCharType="separate"/>
            </w:r>
            <w:r>
              <w:rPr>
                <w:color w:val="000080"/>
              </w:rPr>
              <w:t>Prosedyre for evaluering og godkjenning av underleverandører</w:t>
            </w:r>
            <w:r>
              <w:fldChar w:fldCharType="end"/>
            </w:r>
          </w:p>
        </w:tc>
      </w:tr>
    </w:tbl>
    <w:p w:rsidR="001A2C3C" w:rsidP="001A2C3C"/>
    <w:p w:rsidR="006F7203" w:rsidP="006F7203"/>
    <w:p w:rsidR="009E719F" w:rsidRPr="009E719F" w:rsidP="009E719F">
      <w:pPr>
        <w:pStyle w:val="NormalWeb"/>
        <w:shd w:val="clear" w:color="auto" w:fill="FFFFFF"/>
        <w:spacing w:before="0" w:beforeAutospacing="0" w:after="0" w:afterAutospacing="0"/>
        <w:rPr>
          <w:rFonts w:ascii="Verdana" w:hAnsi="Verdana" w:cs="Helvetica"/>
          <w:b/>
          <w:color w:val="333333"/>
          <w:sz w:val="20"/>
          <w:szCs w:val="20"/>
        </w:rPr>
      </w:pPr>
      <w:r w:rsidRPr="009E719F">
        <w:rPr>
          <w:rFonts w:ascii="Verdana" w:hAnsi="Verdana" w:cs="Helvetica"/>
          <w:b/>
          <w:color w:val="333333"/>
          <w:sz w:val="20"/>
          <w:szCs w:val="20"/>
        </w:rPr>
        <w:t>1. Formål og omfang </w:t>
      </w:r>
      <w:r w:rsidRPr="009E719F">
        <w:rPr>
          <w:rFonts w:ascii="Verdana" w:hAnsi="Verdana" w:cs="Helvetica"/>
          <w:color w:val="333333"/>
          <w:sz w:val="20"/>
          <w:szCs w:val="20"/>
        </w:rPr>
        <w:br/>
        <w:t xml:space="preserve">Prosedyren skal sikre at underleverandører av varer og tjenester tilfredsstiller krav til kvalitet som er vesentlige i </w:t>
      </w:r>
      <w:r w:rsidRPr="009E719F">
        <w:rPr>
          <w:rFonts w:ascii="Verdana" w:hAnsi="Verdana" w:cs="Helvetica"/>
          <w:color w:val="333333"/>
          <w:sz w:val="20"/>
          <w:szCs w:val="20"/>
        </w:rPr>
        <w:t>fylkeskommunen. </w:t>
      </w:r>
      <w:r w:rsidRPr="009E719F">
        <w:rPr>
          <w:rFonts w:ascii="Verdana" w:hAnsi="Verdana" w:cs="Helvetica"/>
          <w:color w:val="333333"/>
          <w:sz w:val="20"/>
          <w:szCs w:val="20"/>
        </w:rPr>
        <w:br/>
      </w:r>
      <w:r w:rsidRPr="009E719F">
        <w:rPr>
          <w:rFonts w:ascii="Verdana" w:hAnsi="Verdana" w:cs="Helvetica"/>
          <w:color w:val="333333"/>
          <w:sz w:val="20"/>
          <w:szCs w:val="20"/>
        </w:rPr>
        <w:br/>
      </w:r>
      <w:r w:rsidRPr="009E719F">
        <w:rPr>
          <w:rFonts w:ascii="Verdana" w:hAnsi="Verdana" w:cs="Helvetica"/>
          <w:b/>
          <w:color w:val="333333"/>
          <w:sz w:val="20"/>
          <w:szCs w:val="20"/>
        </w:rPr>
        <w:t>1.1 Prosess</w:t>
      </w:r>
    </w:p>
    <w:p w:rsidR="009E719F" w:rsidRPr="009E719F" w:rsidP="009E719F">
      <w:pPr>
        <w:pStyle w:val="NormalWeb"/>
        <w:shd w:val="clear" w:color="auto" w:fill="FFFFFF"/>
        <w:spacing w:before="0" w:beforeAutospacing="0" w:after="0" w:afterAutospacing="0"/>
        <w:rPr>
          <w:rFonts w:ascii="Verdana" w:hAnsi="Verdana" w:cs="Helvetica"/>
          <w:color w:val="333333"/>
          <w:sz w:val="20"/>
          <w:szCs w:val="20"/>
        </w:rPr>
      </w:pPr>
      <w:r w:rsidRPr="009E719F">
        <w:rPr>
          <w:rFonts w:ascii="Verdana" w:hAnsi="Verdana" w:cs="Helvetica"/>
          <w:color w:val="333333"/>
          <w:sz w:val="20"/>
          <w:szCs w:val="20"/>
        </w:rPr>
        <w:t>Denne prosedyre vil være en del av prosessdokumentasjon som gjelder for alle definerte virksomhetsområder.</w:t>
      </w:r>
    </w:p>
    <w:p w:rsidR="009E719F" w:rsidRPr="009E719F" w:rsidP="009E719F">
      <w:pPr>
        <w:pStyle w:val="NormalWeb"/>
        <w:shd w:val="clear" w:color="auto" w:fill="FFFFFF"/>
        <w:spacing w:before="0" w:beforeAutospacing="0" w:after="0" w:afterAutospacing="0"/>
        <w:rPr>
          <w:rFonts w:ascii="Verdana" w:hAnsi="Verdana" w:cs="Helvetica"/>
          <w:color w:val="333333"/>
          <w:sz w:val="20"/>
          <w:szCs w:val="20"/>
        </w:rPr>
      </w:pPr>
      <w:r w:rsidRPr="009E719F">
        <w:rPr>
          <w:rFonts w:ascii="Verdana" w:hAnsi="Verdana" w:cs="Helvetica"/>
          <w:color w:val="333333"/>
          <w:sz w:val="20"/>
          <w:szCs w:val="20"/>
        </w:rPr>
        <w:t> </w:t>
      </w:r>
    </w:p>
    <w:p w:rsidR="009E719F" w:rsidRPr="009E719F" w:rsidP="009E719F">
      <w:pPr>
        <w:pStyle w:val="NormalWeb"/>
        <w:shd w:val="clear" w:color="auto" w:fill="FFFFFF"/>
        <w:spacing w:before="0" w:beforeAutospacing="0" w:after="0" w:afterAutospacing="0"/>
        <w:rPr>
          <w:rFonts w:ascii="Verdana" w:hAnsi="Verdana" w:cs="Helvetica"/>
          <w:color w:val="333333"/>
          <w:sz w:val="20"/>
          <w:szCs w:val="20"/>
        </w:rPr>
      </w:pPr>
      <w:r w:rsidRPr="009E719F">
        <w:rPr>
          <w:rFonts w:ascii="Verdana" w:hAnsi="Verdana" w:cs="Helvetica"/>
          <w:b/>
          <w:color w:val="333333"/>
          <w:sz w:val="20"/>
          <w:szCs w:val="20"/>
        </w:rPr>
        <w:t>2. Målgruppe </w:t>
      </w:r>
      <w:r w:rsidRPr="009E719F">
        <w:rPr>
          <w:rFonts w:ascii="Verdana" w:hAnsi="Verdana" w:cs="Helvetica"/>
          <w:color w:val="333333"/>
          <w:sz w:val="20"/>
          <w:szCs w:val="20"/>
        </w:rPr>
        <w:br/>
        <w:t>Prosedyren gjelder for alle med innkjøpsmyndighet som foretar innkjøp for Fagskolen i Hordaland</w:t>
      </w:r>
      <w:r w:rsidRPr="009E719F">
        <w:rPr>
          <w:rFonts w:ascii="Verdana" w:hAnsi="Verdana" w:cs="Helvetica"/>
          <w:color w:val="333333"/>
          <w:sz w:val="20"/>
          <w:szCs w:val="20"/>
        </w:rPr>
        <w:br/>
        <w:t> </w:t>
      </w:r>
    </w:p>
    <w:p w:rsidR="009E719F" w:rsidRPr="009E719F" w:rsidP="009E719F">
      <w:pPr>
        <w:pStyle w:val="NormalWeb"/>
        <w:shd w:val="clear" w:color="auto" w:fill="FFFFFF"/>
        <w:spacing w:before="0" w:beforeAutospacing="0" w:after="0" w:afterAutospacing="0"/>
        <w:rPr>
          <w:rFonts w:ascii="Verdana" w:hAnsi="Verdana" w:cs="Helvetica"/>
          <w:color w:val="333333"/>
          <w:sz w:val="20"/>
          <w:szCs w:val="20"/>
        </w:rPr>
      </w:pPr>
      <w:r w:rsidRPr="009E719F">
        <w:rPr>
          <w:rFonts w:ascii="Verdana" w:hAnsi="Verdana" w:cs="Helvetica"/>
          <w:b/>
          <w:color w:val="333333"/>
          <w:sz w:val="20"/>
          <w:szCs w:val="20"/>
        </w:rPr>
        <w:t>3. Be</w:t>
      </w:r>
      <w:r w:rsidRPr="009E719F">
        <w:rPr>
          <w:rFonts w:ascii="Verdana" w:hAnsi="Verdana" w:cs="Helvetica"/>
          <w:b/>
          <w:color w:val="333333"/>
          <w:sz w:val="20"/>
          <w:szCs w:val="20"/>
        </w:rPr>
        <w:t>skrivelse og ansvar</w:t>
      </w:r>
      <w:r w:rsidRPr="009E719F">
        <w:rPr>
          <w:rFonts w:ascii="Verdana" w:hAnsi="Verdana" w:cs="Helvetica"/>
          <w:color w:val="333333"/>
          <w:sz w:val="20"/>
          <w:szCs w:val="20"/>
        </w:rPr>
        <w:br/>
        <w:t xml:space="preserve">Innkjøpstrategi og retningslinjer for </w:t>
      </w:r>
      <w:r w:rsidR="00E21177">
        <w:rPr>
          <w:rFonts w:ascii="Verdana" w:hAnsi="Verdana" w:cs="Helvetica"/>
          <w:color w:val="333333"/>
          <w:sz w:val="20"/>
          <w:szCs w:val="20"/>
        </w:rPr>
        <w:t>Vestland</w:t>
      </w:r>
      <w:r w:rsidRPr="009E719F">
        <w:rPr>
          <w:rFonts w:ascii="Verdana" w:hAnsi="Verdana" w:cs="Helvetica"/>
          <w:color w:val="333333"/>
          <w:sz w:val="20"/>
          <w:szCs w:val="20"/>
        </w:rPr>
        <w:t xml:space="preserve"> fylkeskommune</w:t>
      </w:r>
      <w:r w:rsidR="00E21177">
        <w:rPr>
          <w:rFonts w:ascii="Verdana" w:hAnsi="Verdana" w:cs="Helvetica"/>
          <w:color w:val="333333"/>
          <w:sz w:val="20"/>
          <w:szCs w:val="20"/>
        </w:rPr>
        <w:t xml:space="preserve"> (VLFK)</w:t>
      </w:r>
      <w:r w:rsidRPr="009E719F">
        <w:rPr>
          <w:rFonts w:ascii="Verdana" w:hAnsi="Verdana" w:cs="Helvetica"/>
          <w:color w:val="333333"/>
          <w:sz w:val="20"/>
          <w:szCs w:val="20"/>
        </w:rPr>
        <w:t xml:space="preserve"> legges til grunn og er utgangspunktet for alle innkjøp. Se eksterne referanser. Avdelingsledere godtar innkjøp for sine ansatte innenfor de rammer som er bestemt av rek</w:t>
      </w:r>
      <w:r w:rsidRPr="009E719F">
        <w:rPr>
          <w:rFonts w:ascii="Verdana" w:hAnsi="Verdana" w:cs="Helvetica"/>
          <w:color w:val="333333"/>
          <w:sz w:val="20"/>
          <w:szCs w:val="20"/>
        </w:rPr>
        <w:t>tor. Avdelingsledere har fullmakt til å foreta egne innkjøp innenfor rammer bestemt av rektor. Fagleder økonomi har ansvar for funksjonen innkjøp, og har også rådgivende mandat. Rektor har øverste ansvar for alle skolens aktiviteter, herunder også innkjøp.</w:t>
      </w:r>
      <w:r w:rsidRPr="009E719F">
        <w:rPr>
          <w:rFonts w:ascii="Verdana" w:hAnsi="Verdana" w:cs="Helvetica"/>
          <w:color w:val="333333"/>
          <w:sz w:val="20"/>
          <w:szCs w:val="20"/>
        </w:rPr>
        <w:br/>
        <w:t> </w:t>
      </w:r>
    </w:p>
    <w:p w:rsidR="009E719F" w:rsidRPr="009E719F" w:rsidP="009E719F">
      <w:pPr>
        <w:pStyle w:val="NormalWeb"/>
        <w:shd w:val="clear" w:color="auto" w:fill="FFFFFF"/>
        <w:spacing w:before="0" w:beforeAutospacing="0" w:after="0" w:afterAutospacing="0"/>
        <w:rPr>
          <w:rFonts w:ascii="Verdana" w:hAnsi="Verdana" w:cs="Helvetica"/>
          <w:color w:val="333333"/>
          <w:sz w:val="20"/>
          <w:szCs w:val="20"/>
        </w:rPr>
      </w:pPr>
      <w:r w:rsidRPr="009E719F">
        <w:rPr>
          <w:rFonts w:ascii="Verdana" w:hAnsi="Verdana" w:cs="Helvetica"/>
          <w:b/>
          <w:iCs/>
          <w:color w:val="333333"/>
          <w:sz w:val="20"/>
          <w:szCs w:val="20"/>
        </w:rPr>
        <w:t>3.1. Rammeavtaler</w:t>
      </w:r>
      <w:r w:rsidRPr="009E719F">
        <w:rPr>
          <w:rFonts w:ascii="Verdana" w:hAnsi="Verdana" w:cs="Helvetica"/>
          <w:color w:val="333333"/>
          <w:sz w:val="20"/>
          <w:szCs w:val="20"/>
        </w:rPr>
        <w:br/>
        <w:t>Inngåelse av nye</w:t>
      </w:r>
      <w:r w:rsidRPr="009E719F">
        <w:rPr>
          <w:rFonts w:ascii="Verdana" w:hAnsi="Verdana" w:cs="Helvetica"/>
          <w:sz w:val="20"/>
          <w:szCs w:val="20"/>
        </w:rPr>
        <w:t> lokale </w:t>
      </w:r>
      <w:r w:rsidRPr="009E719F">
        <w:rPr>
          <w:rFonts w:ascii="Verdana" w:hAnsi="Verdana" w:cs="Helvetica"/>
          <w:color w:val="333333"/>
          <w:sz w:val="20"/>
          <w:szCs w:val="20"/>
        </w:rPr>
        <w:t>rammeavtaler skal godkjennes av Leder Administrasjon, eller rektor. </w:t>
      </w:r>
      <w:r w:rsidRPr="009E719F" w:rsidR="00E21177">
        <w:rPr>
          <w:rFonts w:ascii="Verdana" w:hAnsi="Verdana" w:cs="Helvetica"/>
          <w:color w:val="333333"/>
          <w:sz w:val="20"/>
          <w:szCs w:val="20"/>
        </w:rPr>
        <w:t>For øvrig</w:t>
      </w:r>
      <w:r w:rsidRPr="009E719F">
        <w:rPr>
          <w:rFonts w:ascii="Verdana" w:hAnsi="Verdana" w:cs="Helvetica"/>
          <w:color w:val="333333"/>
          <w:sz w:val="20"/>
          <w:szCs w:val="20"/>
        </w:rPr>
        <w:t xml:space="preserve"> vises det til rammeavtaler inngått av </w:t>
      </w:r>
      <w:r w:rsidR="00E21177">
        <w:rPr>
          <w:rFonts w:ascii="Verdana" w:hAnsi="Verdana" w:cs="Helvetica"/>
          <w:color w:val="333333"/>
          <w:sz w:val="20"/>
          <w:szCs w:val="20"/>
        </w:rPr>
        <w:t>VLFK</w:t>
      </w:r>
      <w:r w:rsidRPr="009E719F">
        <w:rPr>
          <w:rFonts w:ascii="Verdana" w:hAnsi="Verdana" w:cs="Helvetica"/>
          <w:color w:val="333333"/>
          <w:sz w:val="20"/>
          <w:szCs w:val="20"/>
        </w:rPr>
        <w:t xml:space="preserve"> som skal brukes. Se eksterne referanser. </w:t>
      </w:r>
      <w:r w:rsidRPr="009E719F">
        <w:rPr>
          <w:rFonts w:ascii="Verdana" w:hAnsi="Verdana" w:cs="Helvetica"/>
          <w:color w:val="333333"/>
          <w:sz w:val="20"/>
          <w:szCs w:val="20"/>
        </w:rPr>
        <w:br/>
        <w:t> </w:t>
      </w:r>
    </w:p>
    <w:p w:rsidR="009E719F" w:rsidRPr="009E719F" w:rsidP="009E719F">
      <w:pPr>
        <w:pStyle w:val="NormalWeb"/>
        <w:shd w:val="clear" w:color="auto" w:fill="FFFFFF"/>
        <w:spacing w:before="0" w:beforeAutospacing="0" w:after="0" w:afterAutospacing="0"/>
        <w:rPr>
          <w:rFonts w:ascii="Verdana" w:hAnsi="Verdana" w:cs="Helvetica"/>
          <w:color w:val="333333"/>
          <w:sz w:val="20"/>
          <w:szCs w:val="20"/>
        </w:rPr>
      </w:pPr>
      <w:r w:rsidRPr="009E719F">
        <w:rPr>
          <w:rFonts w:ascii="Verdana" w:hAnsi="Verdana" w:cs="Helvetica"/>
          <w:b/>
          <w:iCs/>
          <w:color w:val="333333"/>
          <w:sz w:val="20"/>
          <w:szCs w:val="20"/>
        </w:rPr>
        <w:t xml:space="preserve">3.2. Samarbeid og godkjenning av </w:t>
      </w:r>
      <w:r w:rsidRPr="009E719F">
        <w:rPr>
          <w:rFonts w:ascii="Verdana" w:hAnsi="Verdana" w:cs="Helvetica"/>
          <w:b/>
          <w:iCs/>
          <w:color w:val="333333"/>
          <w:sz w:val="20"/>
          <w:szCs w:val="20"/>
        </w:rPr>
        <w:t>leverandører</w:t>
      </w:r>
      <w:r w:rsidRPr="009E719F">
        <w:rPr>
          <w:rFonts w:ascii="Verdana" w:hAnsi="Verdana" w:cs="Helvetica"/>
          <w:color w:val="333333"/>
          <w:sz w:val="20"/>
          <w:szCs w:val="20"/>
        </w:rPr>
        <w:br/>
        <w:t xml:space="preserve">Nødvendige innkjøp samt avtaleinngåelse eksterne kurs foretas hos leverandører som er sertifisert og </w:t>
      </w:r>
      <w:r w:rsidRPr="009E719F">
        <w:rPr>
          <w:rFonts w:ascii="Verdana" w:hAnsi="Verdana" w:cs="Helvetica"/>
          <w:sz w:val="20"/>
          <w:szCs w:val="20"/>
        </w:rPr>
        <w:t xml:space="preserve">godkjent. For eksempel; godkjent sikkerhetssenter når det gjelder sikkerhets- og beredskapskurs. </w:t>
      </w:r>
      <w:r w:rsidRPr="009E719F">
        <w:rPr>
          <w:rFonts w:ascii="Verdana" w:hAnsi="Verdana" w:cs="Helvetica"/>
          <w:sz w:val="20"/>
          <w:szCs w:val="20"/>
        </w:rPr>
        <w:br/>
        <w:t>Oppdaterte godkjenninger innhentes i forbind</w:t>
      </w:r>
      <w:r w:rsidRPr="009E719F">
        <w:rPr>
          <w:rFonts w:ascii="Verdana" w:hAnsi="Verdana" w:cs="Helvetica"/>
          <w:sz w:val="20"/>
          <w:szCs w:val="20"/>
        </w:rPr>
        <w:t>else med internrevisjoner.</w:t>
      </w:r>
      <w:r w:rsidRPr="009E719F">
        <w:rPr>
          <w:rFonts w:ascii="Verdana" w:hAnsi="Verdana" w:cs="Helvetica"/>
          <w:color w:val="333333"/>
          <w:sz w:val="20"/>
          <w:szCs w:val="20"/>
        </w:rPr>
        <w:br/>
        <w:t> </w:t>
      </w:r>
    </w:p>
    <w:p w:rsidR="009E719F" w:rsidRPr="009E719F" w:rsidP="009E719F">
      <w:pPr>
        <w:pStyle w:val="NormalWeb"/>
        <w:shd w:val="clear" w:color="auto" w:fill="FFFFFF"/>
        <w:spacing w:before="0" w:beforeAutospacing="0" w:after="0" w:afterAutospacing="0"/>
        <w:rPr>
          <w:rFonts w:ascii="Verdana" w:hAnsi="Verdana" w:cs="Helvetica"/>
          <w:color w:val="333333"/>
          <w:sz w:val="20"/>
          <w:szCs w:val="20"/>
        </w:rPr>
      </w:pPr>
      <w:r w:rsidRPr="009E719F">
        <w:rPr>
          <w:rFonts w:ascii="Verdana" w:hAnsi="Verdana" w:cs="Helvetica"/>
          <w:b/>
          <w:iCs/>
          <w:color w:val="333333"/>
          <w:sz w:val="20"/>
          <w:szCs w:val="20"/>
        </w:rPr>
        <w:t>3.3. Kontroll av utført kurs eller undervisning</w:t>
      </w:r>
      <w:r w:rsidRPr="009E719F">
        <w:rPr>
          <w:rFonts w:ascii="Verdana" w:hAnsi="Verdana" w:cs="Helvetica"/>
          <w:color w:val="333333"/>
          <w:sz w:val="20"/>
          <w:szCs w:val="20"/>
        </w:rPr>
        <w:br/>
        <w:t xml:space="preserve">Kurs skal ha en evaluering etter gjennomførelse. Avdelingsleder sørger for at studentenes evalueringer sendes skolen ved kursavslutning.  </w:t>
      </w:r>
      <w:r w:rsidRPr="009E719F">
        <w:rPr>
          <w:rFonts w:ascii="Verdana" w:hAnsi="Verdana" w:cs="Helvetica"/>
          <w:color w:val="333333"/>
          <w:sz w:val="20"/>
          <w:szCs w:val="20"/>
        </w:rPr>
        <w:br/>
        <w:t> </w:t>
      </w:r>
    </w:p>
    <w:p w:rsidR="009E719F" w:rsidRPr="009E719F" w:rsidP="009E719F">
      <w:pPr>
        <w:pStyle w:val="NormalWeb"/>
        <w:shd w:val="clear" w:color="auto" w:fill="FFFFFF"/>
        <w:spacing w:before="0" w:beforeAutospacing="0" w:after="0" w:afterAutospacing="0"/>
        <w:rPr>
          <w:rFonts w:ascii="Verdana" w:hAnsi="Verdana" w:cs="Helvetica"/>
          <w:b/>
          <w:sz w:val="20"/>
          <w:szCs w:val="20"/>
        </w:rPr>
      </w:pPr>
      <w:r w:rsidRPr="009E719F">
        <w:rPr>
          <w:rFonts w:ascii="Verdana" w:hAnsi="Verdana" w:cs="Helvetica"/>
          <w:b/>
          <w:sz w:val="20"/>
          <w:szCs w:val="20"/>
        </w:rPr>
        <w:t>3.4 KS-systemets relevans for leverand</w:t>
      </w:r>
      <w:r w:rsidRPr="009E719F">
        <w:rPr>
          <w:rFonts w:ascii="Verdana" w:hAnsi="Verdana" w:cs="Helvetica"/>
          <w:b/>
          <w:sz w:val="20"/>
          <w:szCs w:val="20"/>
        </w:rPr>
        <w:t>ører</w:t>
      </w:r>
    </w:p>
    <w:p w:rsidR="000C060C" w:rsidP="009E719F">
      <w:pPr>
        <w:pStyle w:val="NormalWeb"/>
        <w:shd w:val="clear" w:color="auto" w:fill="FFFFFF"/>
        <w:spacing w:before="0" w:beforeAutospacing="0" w:after="0" w:afterAutospacing="0"/>
        <w:rPr>
          <w:rFonts w:ascii="Verdana" w:hAnsi="Verdana" w:cs="Helvetica"/>
          <w:sz w:val="20"/>
          <w:szCs w:val="20"/>
        </w:rPr>
      </w:pPr>
      <w:r w:rsidRPr="009E719F">
        <w:rPr>
          <w:rFonts w:ascii="Verdana" w:hAnsi="Verdana" w:cs="Helvetica"/>
          <w:sz w:val="20"/>
          <w:szCs w:val="20"/>
        </w:rPr>
        <w:t>Bestemmelser i KS-systemet skal gjelde for skolens leverandører. I nye kontrakter (f.o.m. november 2018) inntas en klausul som ber leverandørene orientere seg opp imot skolens KS-system, og etterlever de bestemmelser som måtte være relevante. Internre</w:t>
      </w:r>
      <w:r w:rsidRPr="009E719F">
        <w:rPr>
          <w:rFonts w:ascii="Verdana" w:hAnsi="Verdana" w:cs="Helvetica"/>
          <w:sz w:val="20"/>
          <w:szCs w:val="20"/>
        </w:rPr>
        <w:t>visjoner vil sjekke om leverandører har utført dette punkt. (2.4.1 i DnV-GL 2017)</w:t>
      </w:r>
    </w:p>
    <w:p w:rsidR="000C060C" w:rsidP="009E719F">
      <w:pPr>
        <w:pStyle w:val="NormalWeb"/>
        <w:shd w:val="clear" w:color="auto" w:fill="FFFFFF"/>
        <w:spacing w:before="0" w:beforeAutospacing="0" w:after="0" w:afterAutospacing="0"/>
        <w:rPr>
          <w:rFonts w:ascii="Verdana" w:hAnsi="Verdana" w:cs="Helvetica"/>
          <w:sz w:val="20"/>
          <w:szCs w:val="20"/>
        </w:rPr>
      </w:pPr>
    </w:p>
    <w:p w:rsidR="000C060C" w:rsidP="000C060C">
      <w:pPr>
        <w:pStyle w:val="NormalWeb"/>
        <w:shd w:val="clear" w:color="auto" w:fill="FFFFFF"/>
        <w:spacing w:before="0" w:beforeAutospacing="0" w:after="0" w:afterAutospacing="0"/>
        <w:rPr>
          <w:rFonts w:ascii="Verdana" w:hAnsi="Verdana" w:cs="Helvetica"/>
          <w:b/>
          <w:sz w:val="20"/>
          <w:szCs w:val="20"/>
        </w:rPr>
      </w:pPr>
      <w:r w:rsidRPr="009E719F">
        <w:rPr>
          <w:rFonts w:ascii="Verdana" w:hAnsi="Verdana" w:cs="Helvetica"/>
          <w:b/>
          <w:sz w:val="20"/>
          <w:szCs w:val="20"/>
        </w:rPr>
        <w:t xml:space="preserve">3.4 </w:t>
      </w:r>
      <w:r>
        <w:rPr>
          <w:rFonts w:ascii="Verdana" w:hAnsi="Verdana" w:cs="Helvetica"/>
          <w:b/>
          <w:sz w:val="20"/>
          <w:szCs w:val="20"/>
        </w:rPr>
        <w:t>Kontroll av godkjenninger og sertifikater</w:t>
      </w:r>
    </w:p>
    <w:p w:rsidR="000C060C" w:rsidRPr="000C060C" w:rsidP="000C060C">
      <w:pPr>
        <w:pStyle w:val="NormalWeb"/>
        <w:shd w:val="clear" w:color="auto" w:fill="FFFFFF"/>
        <w:spacing w:before="0" w:beforeAutospacing="0" w:after="0" w:afterAutospacing="0"/>
        <w:rPr>
          <w:rFonts w:ascii="Verdana" w:hAnsi="Verdana" w:cs="Helvetica"/>
          <w:bCs/>
          <w:sz w:val="20"/>
          <w:szCs w:val="20"/>
        </w:rPr>
      </w:pPr>
      <w:r w:rsidRPr="000C060C">
        <w:rPr>
          <w:rFonts w:ascii="Verdana" w:hAnsi="Verdana" w:cs="Helvetica"/>
          <w:bCs/>
          <w:sz w:val="20"/>
          <w:szCs w:val="20"/>
        </w:rPr>
        <w:t>KS-leder er ansvarlig for at det årlig gjøres kontroll av skolens gjeldende godkjenninger og sertifikater</w:t>
      </w:r>
      <w:r>
        <w:rPr>
          <w:rFonts w:ascii="Verdana" w:hAnsi="Verdana" w:cs="Helvetica"/>
          <w:bCs/>
          <w:sz w:val="20"/>
          <w:szCs w:val="20"/>
        </w:rPr>
        <w:t xml:space="preserve"> og iverksette interne og eksterne revisjoner</w:t>
      </w:r>
      <w:r w:rsidRPr="000C060C">
        <w:rPr>
          <w:rFonts w:ascii="Verdana" w:hAnsi="Verdana" w:cs="Helvetica"/>
          <w:bCs/>
          <w:sz w:val="20"/>
          <w:szCs w:val="20"/>
        </w:rPr>
        <w:t>. Legges i skolens årshjul for kvalitet</w:t>
      </w:r>
    </w:p>
    <w:p w:rsidR="009E719F" w:rsidRPr="009E719F" w:rsidP="009E719F">
      <w:pPr>
        <w:pStyle w:val="NormalWeb"/>
        <w:shd w:val="clear" w:color="auto" w:fill="FFFFFF"/>
        <w:spacing w:before="0" w:beforeAutospacing="0" w:after="0" w:afterAutospacing="0"/>
        <w:rPr>
          <w:rFonts w:ascii="Verdana" w:hAnsi="Verdana" w:cs="Helvetica"/>
          <w:color w:val="333333"/>
          <w:sz w:val="20"/>
          <w:szCs w:val="20"/>
        </w:rPr>
      </w:pPr>
      <w:r w:rsidRPr="009E719F">
        <w:rPr>
          <w:rFonts w:ascii="Verdana" w:hAnsi="Verdana" w:cs="Helvetica"/>
          <w:color w:val="333333"/>
          <w:sz w:val="20"/>
          <w:szCs w:val="20"/>
        </w:rPr>
        <w:br/>
        <w:t> </w:t>
      </w:r>
    </w:p>
    <w:p w:rsidR="009E719F" w:rsidP="009E719F">
      <w:pPr>
        <w:pStyle w:val="NormalWeb"/>
        <w:shd w:val="clear" w:color="auto" w:fill="FFFFFF"/>
        <w:spacing w:before="0" w:beforeAutospacing="0" w:after="0" w:afterAutospacing="0"/>
        <w:rPr>
          <w:rFonts w:ascii="Verdana" w:hAnsi="Verdana" w:cs="Helvetica"/>
          <w:b/>
          <w:bCs/>
          <w:color w:val="333333"/>
          <w:sz w:val="20"/>
          <w:szCs w:val="20"/>
        </w:rPr>
      </w:pPr>
    </w:p>
    <w:p w:rsidR="009E719F" w:rsidP="009E719F">
      <w:pPr>
        <w:pStyle w:val="NormalWeb"/>
        <w:shd w:val="clear" w:color="auto" w:fill="FFFFFF"/>
        <w:spacing w:before="0" w:beforeAutospacing="0" w:after="0" w:afterAutospacing="0"/>
        <w:rPr>
          <w:rFonts w:ascii="Verdana" w:hAnsi="Verdana" w:cs="Helvetica"/>
          <w:b/>
          <w:bCs/>
          <w:color w:val="333333"/>
          <w:sz w:val="20"/>
          <w:szCs w:val="20"/>
        </w:rPr>
      </w:pPr>
    </w:p>
    <w:p w:rsidR="009E719F" w:rsidP="009E719F">
      <w:pPr>
        <w:pStyle w:val="NormalWeb"/>
        <w:shd w:val="clear" w:color="auto" w:fill="FFFFFF"/>
        <w:spacing w:before="0" w:beforeAutospacing="0" w:after="0" w:afterAutospacing="0"/>
        <w:rPr>
          <w:rFonts w:ascii="Verdana" w:hAnsi="Verdana" w:cs="Helvetica"/>
          <w:b/>
          <w:bCs/>
          <w:color w:val="333333"/>
          <w:sz w:val="20"/>
          <w:szCs w:val="20"/>
        </w:rPr>
      </w:pPr>
    </w:p>
    <w:p w:rsidR="009E719F" w:rsidP="009E719F">
      <w:pPr>
        <w:pStyle w:val="NormalWeb"/>
        <w:shd w:val="clear" w:color="auto" w:fill="FFFFFF"/>
        <w:spacing w:before="0" w:beforeAutospacing="0" w:after="0" w:afterAutospacing="0"/>
        <w:rPr>
          <w:rFonts w:ascii="Verdana" w:hAnsi="Verdana" w:cs="Helvetica"/>
          <w:b/>
          <w:bCs/>
          <w:color w:val="333333"/>
          <w:sz w:val="20"/>
          <w:szCs w:val="20"/>
        </w:rPr>
      </w:pPr>
    </w:p>
    <w:p w:rsidR="009E719F" w:rsidP="009E719F">
      <w:pPr>
        <w:pStyle w:val="NormalWeb"/>
        <w:shd w:val="clear" w:color="auto" w:fill="FFFFFF"/>
        <w:spacing w:before="0" w:beforeAutospacing="0" w:after="0" w:afterAutospacing="0"/>
        <w:rPr>
          <w:rFonts w:ascii="Verdana" w:hAnsi="Verdana" w:cs="Helvetica"/>
          <w:b/>
          <w:bCs/>
          <w:color w:val="333333"/>
          <w:sz w:val="20"/>
          <w:szCs w:val="20"/>
        </w:rPr>
      </w:pPr>
    </w:p>
    <w:p w:rsidR="009E719F" w:rsidP="009E719F">
      <w:pPr>
        <w:pStyle w:val="NormalWeb"/>
        <w:shd w:val="clear" w:color="auto" w:fill="FFFFFF"/>
        <w:spacing w:before="0" w:beforeAutospacing="0" w:after="0" w:afterAutospacing="0"/>
        <w:rPr>
          <w:rFonts w:ascii="Verdana" w:hAnsi="Verdana" w:cs="Helvetica"/>
          <w:b/>
          <w:bCs/>
          <w:color w:val="333333"/>
          <w:sz w:val="20"/>
          <w:szCs w:val="20"/>
        </w:rPr>
      </w:pPr>
    </w:p>
    <w:p w:rsidR="009E719F" w:rsidP="009E719F">
      <w:pPr>
        <w:pStyle w:val="NormalWeb"/>
        <w:shd w:val="clear" w:color="auto" w:fill="FFFFFF"/>
        <w:spacing w:before="0" w:beforeAutospacing="0" w:after="0" w:afterAutospacing="0"/>
        <w:rPr>
          <w:rFonts w:ascii="Verdana" w:hAnsi="Verdana" w:cs="Helvetica"/>
          <w:b/>
          <w:bCs/>
          <w:color w:val="333333"/>
          <w:sz w:val="20"/>
          <w:szCs w:val="20"/>
        </w:rPr>
      </w:pPr>
    </w:p>
    <w:sectPr>
      <w:headerReference w:type="even" r:id="rId4"/>
      <w:headerReference w:type="default" r:id="rId5"/>
      <w:footerReference w:type="default" r:id="rId6"/>
      <w:type w:val="continuous"/>
      <w:pgSz w:w="11907" w:h="16840" w:code="9"/>
      <w:pgMar w:top="1418" w:right="1021" w:bottom="964" w:left="1418" w:header="284" w:footer="454" w:gutter="0"/>
      <w:pgNumType w:start="1"/>
      <w:cols w:space="708"/>
      <w:formProt w:val="0"/>
      <w:titlePg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tabs>
              <w:tab w:val="left" w:pos="1134"/>
            </w:tabs>
            <w:spacing w:before="120"/>
            <w:jc w:val="left"/>
            <w:rPr>
              <w:lang w:eastAsia="en-US"/>
            </w:rPr>
          </w:pPr>
          <w:r>
            <w:rPr>
              <w:lang w:eastAsia="en-US"/>
            </w:rPr>
            <w:t>Gyldig fra:</w:t>
          </w:r>
          <w:r>
            <w:rPr>
              <w:lang w:eastAsia="en-US"/>
            </w:rPr>
            <w:tab/>
          </w:r>
          <w:r>
            <w:rPr>
              <w:lang w:eastAsia="en-US"/>
            </w:rPr>
            <w:fldChar w:fldCharType="begin" w:fldLock="1"/>
          </w:r>
          <w:r>
            <w:rPr>
              <w:color w:val="000080"/>
              <w:lang w:eastAsia="en-US"/>
            </w:rPr>
            <w:instrText>DOCPROPERTY EK_GjelderFra</w:instrText>
          </w:r>
          <w:r>
            <w:rPr>
              <w:lang w:eastAsia="en-US"/>
            </w:rPr>
            <w:fldChar w:fldCharType="separate"/>
          </w:r>
          <w:r>
            <w:rPr>
              <w:color w:val="000080"/>
              <w:lang w:eastAsia="en-US"/>
            </w:rPr>
            <w:t>25.06.2021</w:t>
          </w:r>
          <w:r>
            <w:rPr>
              <w:lang w:eastAsia="en-US"/>
            </w:rPr>
            <w:fldChar w:fldCharType="end"/>
          </w:r>
        </w:p>
      </w:tc>
      <w:tc>
        <w:tcPr>
          <w:tcW w:w="3402" w:type="dxa"/>
          <w:tcBorders>
            <w:top w:val="single" w:sz="4" w:space="0" w:color="auto"/>
          </w:tcBorders>
        </w:tcPr>
        <w:p w:rsidR="008348DF" w:rsidP="008348DF" w14:paraId="13EA9A29" w14:textId="77777777">
          <w:pPr>
            <w:tabs>
              <w:tab w:val="left" w:pos="1347"/>
            </w:tabs>
            <w:spacing w:before="120"/>
            <w:jc w:val="left"/>
            <w:rPr>
              <w:lang w:eastAsia="en-US"/>
            </w:rPr>
          </w:pPr>
          <w:r>
            <w:rPr>
              <w:lang w:eastAsia="en-US"/>
            </w:rPr>
            <w:t xml:space="preserve">Versjon nr.: </w:t>
          </w:r>
          <w:r>
            <w:rPr>
              <w:lang w:eastAsia="en-US"/>
            </w:rPr>
            <w:tab/>
          </w:r>
          <w:r>
            <w:rPr>
              <w:lang w:eastAsia="en-US"/>
            </w:rPr>
            <w:fldChar w:fldCharType="begin" w:fldLock="1"/>
          </w:r>
          <w:r>
            <w:rPr>
              <w:color w:val="000080"/>
              <w:lang w:eastAsia="en-US"/>
            </w:rPr>
            <w:instrText>DOCPROPERTY EK_Utgave</w:instrText>
          </w:r>
          <w:r>
            <w:rPr>
              <w:lang w:eastAsia="en-US"/>
            </w:rPr>
            <w:fldChar w:fldCharType="separate"/>
          </w:r>
          <w:r>
            <w:rPr>
              <w:color w:val="000080"/>
              <w:lang w:eastAsia="en-US"/>
            </w:rPr>
            <w:t>10.00</w:t>
          </w:r>
          <w:r>
            <w:rPr>
              <w:lang w:eastAsia="en-US"/>
            </w:rPr>
            <w:fldChar w:fldCharType="end"/>
          </w:r>
        </w:p>
      </w:tc>
      <w:tc>
        <w:tcPr>
          <w:tcW w:w="3118" w:type="dxa"/>
          <w:tcBorders>
            <w:top w:val="single" w:sz="4" w:space="0" w:color="auto"/>
          </w:tcBorders>
        </w:tcPr>
        <w:p w:rsidR="008348DF" w:rsidP="008348DF" w14:paraId="2A28D995" w14:textId="0255AA1D">
          <w:pPr>
            <w:tabs>
              <w:tab w:val="left" w:pos="948"/>
            </w:tabs>
            <w:spacing w:before="120"/>
            <w:jc w:val="left"/>
            <w:rPr>
              <w:lang w:eastAsia="en-US"/>
            </w:rPr>
          </w:pPr>
          <w:r>
            <w:rPr>
              <w:lang w:eastAsia="en-US"/>
            </w:rPr>
            <w:t>Dok</w:t>
          </w:r>
          <w:r>
            <w:rPr>
              <w:lang w:eastAsia="en-US"/>
            </w:rPr>
            <w:t>. nr.:</w:t>
          </w:r>
          <w:r>
            <w:rPr>
              <w:lang w:eastAsia="en-US"/>
            </w:rPr>
            <w:tab/>
          </w:r>
          <w:r w:rsidRPr="00E23AD5">
            <w:rPr>
              <w:color w:val="000080"/>
              <w:lang w:eastAsia="en-US"/>
            </w:rPr>
            <w:fldChar w:fldCharType="begin" w:fldLock="1"/>
          </w:r>
          <w:r w:rsidRPr="00E23AD5">
            <w:rPr>
              <w:color w:val="000080"/>
              <w:lang w:eastAsia="en-US"/>
            </w:rPr>
            <w:instrText xml:space="preserve"> DOCPROPERTY EK_DokumentID \*charformat \* MERGEFORMAT </w:instrText>
          </w:r>
          <w:r w:rsidRPr="00E23AD5">
            <w:rPr>
              <w:color w:val="000080"/>
              <w:lang w:eastAsia="en-US"/>
            </w:rPr>
            <w:fldChar w:fldCharType="separate"/>
          </w:r>
          <w:r w:rsidRPr="00E23AD5">
            <w:rPr>
              <w:color w:val="000080"/>
              <w:lang w:eastAsia="en-US"/>
            </w:rPr>
            <w:t>D00254</w:t>
          </w:r>
          <w:r w:rsidRPr="00E23AD5">
            <w:rPr>
              <w:color w:val="000080"/>
              <w:lang w:eastAsia="en-US"/>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tabs>
              <w:tab w:val="left" w:pos="1134"/>
            </w:tabs>
            <w:jc w:val="left"/>
            <w:rPr>
              <w:lang w:eastAsia="en-US"/>
            </w:rPr>
          </w:pPr>
          <w:r>
            <w:rPr>
              <w:lang w:eastAsia="en-US"/>
            </w:rPr>
            <w:t>Sign.:</w:t>
          </w:r>
          <w:r>
            <w:rPr>
              <w:lang w:eastAsia="en-US"/>
            </w:rPr>
            <w:tab/>
          </w:r>
          <w:r>
            <w:rPr>
              <w:lang w:eastAsia="en-US"/>
            </w:rPr>
            <w:fldChar w:fldCharType="begin" w:fldLock="1"/>
          </w:r>
          <w:r>
            <w:rPr>
              <w:color w:val="000080"/>
              <w:lang w:eastAsia="en-US"/>
            </w:rPr>
            <w:instrText>DOCPROPERTY EK_SkrevetAv</w:instrText>
          </w:r>
          <w:r>
            <w:rPr>
              <w:lang w:eastAsia="en-US"/>
            </w:rPr>
            <w:fldChar w:fldCharType="separate"/>
          </w:r>
          <w:r>
            <w:rPr>
              <w:color w:val="000080"/>
              <w:lang w:eastAsia="en-US"/>
            </w:rPr>
            <w:t>Oddvar Monslaup</w:t>
          </w:r>
          <w:r>
            <w:rPr>
              <w:lang w:eastAsia="en-US"/>
            </w:rPr>
            <w:fldChar w:fldCharType="end"/>
          </w:r>
        </w:p>
      </w:tc>
      <w:tc>
        <w:tcPr>
          <w:tcW w:w="3402" w:type="dxa"/>
        </w:tcPr>
        <w:p w:rsidR="008348DF" w:rsidP="008348DF" w14:paraId="64E4009E" w14:textId="77777777">
          <w:pPr>
            <w:tabs>
              <w:tab w:val="left" w:pos="1347"/>
            </w:tabs>
            <w:jc w:val="left"/>
            <w:rPr>
              <w:lang w:eastAsia="en-US"/>
            </w:rPr>
          </w:pPr>
          <w:r>
            <w:rPr>
              <w:lang w:eastAsia="en-US"/>
            </w:rPr>
            <w:t>Godkjent:</w:t>
          </w:r>
          <w:r>
            <w:rPr>
              <w:lang w:eastAsia="en-US"/>
            </w:rPr>
            <w:tab/>
          </w:r>
          <w:r>
            <w:rPr>
              <w:lang w:eastAsia="en-US"/>
            </w:rPr>
            <w:fldChar w:fldCharType="begin" w:fldLock="1"/>
          </w:r>
          <w:r>
            <w:rPr>
              <w:color w:val="000080"/>
              <w:lang w:eastAsia="en-US"/>
            </w:rPr>
            <w:instrText>DOCPROPERTY EK_Signatur</w:instrText>
          </w:r>
          <w:r>
            <w:rPr>
              <w:lang w:eastAsia="en-US"/>
            </w:rPr>
            <w:fldChar w:fldCharType="separate"/>
          </w:r>
          <w:r>
            <w:rPr>
              <w:color w:val="000080"/>
              <w:lang w:eastAsia="en-US"/>
            </w:rPr>
            <w:t>Torbjørn Mjelstad</w:t>
          </w:r>
          <w:r>
            <w:rPr>
              <w:lang w:eastAsia="en-US"/>
            </w:rPr>
            <w:fldChar w:fldCharType="end"/>
          </w:r>
        </w:p>
      </w:tc>
      <w:tc>
        <w:tcPr>
          <w:tcW w:w="3118" w:type="dxa"/>
        </w:tcPr>
        <w:p w:rsidR="008348DF" w:rsidP="008348DF" w14:paraId="19F8872A" w14:textId="77777777">
          <w:pPr>
            <w:tabs>
              <w:tab w:val="left" w:pos="948"/>
            </w:tabs>
            <w:jc w:val="left"/>
            <w:rPr>
              <w:lang w:eastAsia="en-US"/>
            </w:rPr>
          </w:pPr>
          <w:r>
            <w:rPr>
              <w:lang w:eastAsia="en-US"/>
            </w:rPr>
            <w:t xml:space="preserve">Side: </w:t>
          </w:r>
          <w:r>
            <w:rPr>
              <w:lang w:eastAsia="en-US"/>
            </w:rPr>
            <w:tab/>
          </w:r>
          <w:r>
            <w:rPr>
              <w:lang w:eastAsia="en-US"/>
            </w:rPr>
            <w:fldChar w:fldCharType="begin"/>
          </w:r>
          <w:r>
            <w:rPr>
              <w:lang w:eastAsia="en-US"/>
            </w:rPr>
            <w:instrText xml:space="preserve"> PAGE  \* MERGEFORMAT </w:instrText>
          </w:r>
          <w:r>
            <w:rPr>
              <w:lang w:eastAsia="en-US"/>
            </w:rPr>
            <w:fldChar w:fldCharType="separate"/>
          </w:r>
          <w:r w:rsidR="00B42395">
            <w:rPr>
              <w:rFonts w:ascii="Verdana" w:hAnsi="Verdana"/>
              <w:noProof/>
              <w:lang w:val="nb-NO" w:eastAsia="en-US" w:bidi="ar-SA"/>
            </w:rPr>
            <w:t>1</w:t>
          </w:r>
          <w:r>
            <w:rPr>
              <w:lang w:eastAsia="en-US"/>
            </w:rPr>
            <w:fldChar w:fldCharType="end"/>
          </w:r>
          <w:r>
            <w:rPr>
              <w:lang w:eastAsia="en-US"/>
            </w:rPr>
            <w:t xml:space="preserve"> av </w:t>
          </w:r>
          <w:r>
            <w:rPr>
              <w:lang w:eastAsia="en-US"/>
            </w:rPr>
            <w:fldChar w:fldCharType="begin"/>
          </w:r>
          <w:r>
            <w:rPr>
              <w:lang w:eastAsia="en-US"/>
            </w:rPr>
            <w:instrText xml:space="preserve"> NUMPAGES  \* MERGEFORMAT </w:instrText>
          </w:r>
          <w:r>
            <w:rPr>
              <w:lang w:eastAsia="en-US"/>
            </w:rPr>
            <w:fldChar w:fldCharType="separate"/>
          </w:r>
          <w:r w:rsidR="00B42395">
            <w:rPr>
              <w:rFonts w:ascii="Verdana" w:hAnsi="Verdana"/>
              <w:noProof/>
              <w:lang w:val="nb-NO" w:eastAsia="en-US" w:bidi="ar-SA"/>
            </w:rPr>
            <w:t>1</w:t>
          </w:r>
          <w:r>
            <w:rPr>
              <w:lang w:eastAsia="en-US"/>
            </w:rPr>
            <w:fldChar w:fldCharType="end"/>
          </w:r>
        </w:p>
      </w:tc>
    </w:tr>
  </w:tbl>
  <w:p w:rsidR="008348DF" w:rsidP="008348DF" w14:paraId="5F0B5AE0" w14:textId="77777777">
    <w:pPr>
      <w:jc w:val="left"/>
      <w:rPr>
        <w:sz w:val="18"/>
        <w:lang w:eastAsia="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14:paraId="5A8DE5E0" w14:textId="77777777">
    <w:pPr>
      <w:jc w:val="left"/>
      <w:rPr>
        <w:sz w:val="16"/>
        <w:szCs w:val="16"/>
      </w:rPr>
    </w:pPr>
    <w:r w:rsidRPr="00061265">
      <w:rPr>
        <w:b/>
        <w:sz w:val="16"/>
        <w:szCs w:val="16"/>
      </w:rPr>
      <w:fldChar w:fldCharType="begin" w:fldLock="1"/>
    </w:r>
    <w:r w:rsidRPr="00061265">
      <w:rPr>
        <w:b/>
        <w:color w:val="000080"/>
        <w:sz w:val="16"/>
        <w:szCs w:val="16"/>
      </w:rPr>
      <w:instrText>DOCPROPERTY EK_Bedriftsnavn</w:instrText>
    </w:r>
    <w:r w:rsidRPr="00061265">
      <w:rPr>
        <w:b/>
        <w:sz w:val="16"/>
        <w:szCs w:val="16"/>
      </w:rPr>
      <w:fldChar w:fldCharType="separate"/>
    </w:r>
    <w:r w:rsidRPr="00061265">
      <w:rPr>
        <w:b/>
        <w:color w:val="000080"/>
        <w:sz w:val="16"/>
        <w:szCs w:val="16"/>
      </w:rPr>
      <w:t>Fagskulen Vestland</w:t>
    </w:r>
    <w:r w:rsidRPr="00061265">
      <w:rPr>
        <w:b/>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jc w:val="left"/>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GENERELT</w:t>
          </w:r>
          <w:r w:rsidRPr="0051404E">
            <w:rPr>
              <w:b/>
            </w:rPr>
            <w:fldChar w:fldCharType="end"/>
          </w:r>
        </w:p>
      </w:tc>
    </w:tr>
  </w:tbl>
  <w:p w:rsidR="008348DF" w:rsidP="008348DF" w14:paraId="3A041126" w14:textId="77777777">
    <w:pPr>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69FA15F0"/>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D60E6E88"/>
    <w:lvl w:ilvl="0">
      <w:start w:val="1"/>
      <w:numFmt w:val="decimal"/>
      <w:pStyle w:val="ListNumber"/>
      <w:lvlText w:val="%1."/>
      <w:lvlJc w:val="left"/>
      <w:pPr>
        <w:tabs>
          <w:tab w:val="num" w:pos="360"/>
        </w:tabs>
        <w:ind w:left="360" w:hanging="360"/>
      </w:pPr>
    </w:lvl>
  </w:abstractNum>
  <w:abstractNum w:abstractNumId="2">
    <w:nsid w:val="0EB86AA0"/>
    <w:multiLevelType w:val="hybridMultilevel"/>
    <w:tmpl w:val="9ED6F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AD63CB"/>
    <w:multiLevelType w:val="multilevel"/>
    <w:tmpl w:val="3950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781103"/>
    <w:multiLevelType w:val="hybridMultilevel"/>
    <w:tmpl w:val="90C69A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6496D0C"/>
    <w:multiLevelType w:val="singleLevel"/>
    <w:tmpl w:val="8960A886"/>
    <w:lvl w:ilvl="0">
      <w:start w:val="1"/>
      <w:numFmt w:val="bullet"/>
      <w:pStyle w:val="Punktmerketliste2"/>
      <w:lvlText w:val=""/>
      <w:lvlJc w:val="left"/>
      <w:pPr>
        <w:tabs>
          <w:tab w:val="num" w:pos="360"/>
        </w:tabs>
        <w:ind w:left="360" w:hanging="360"/>
      </w:pPr>
      <w:rPr>
        <w:rFonts w:ascii="Symbol" w:hAnsi="Symbol" w:hint="default"/>
      </w:rPr>
    </w:lvl>
  </w:abstractNum>
  <w:abstractNum w:abstractNumId="6">
    <w:nsid w:val="75644C5A"/>
    <w:multiLevelType w:val="hybridMultilevel"/>
    <w:tmpl w:val="DEB084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1"/>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u3EKzLq7L3O1mxVkusd8uU5pBYYvUJb+AHi+cyzyYJxqu7lz/A0cXej0ARuRoxRM9MTyi47u6q/K&#10;22oF9ylYgw==&#10;" w:salt="3h2RzEgrIFyVt0NP4M2sPA==&#10;"/>
  <w:zoom w:val="bestFit" w:percent="17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E4"/>
    <w:rsid w:val="00061265"/>
    <w:rsid w:val="0006500D"/>
    <w:rsid w:val="000C060C"/>
    <w:rsid w:val="000C63A2"/>
    <w:rsid w:val="000C6EBF"/>
    <w:rsid w:val="001976ED"/>
    <w:rsid w:val="001A2C3C"/>
    <w:rsid w:val="001B7576"/>
    <w:rsid w:val="001C0FB4"/>
    <w:rsid w:val="001D23B9"/>
    <w:rsid w:val="00204F9D"/>
    <w:rsid w:val="002A1BB6"/>
    <w:rsid w:val="002E09A2"/>
    <w:rsid w:val="00370738"/>
    <w:rsid w:val="003A21E4"/>
    <w:rsid w:val="004440F3"/>
    <w:rsid w:val="00451565"/>
    <w:rsid w:val="00456108"/>
    <w:rsid w:val="004A5016"/>
    <w:rsid w:val="004A77EC"/>
    <w:rsid w:val="004F0214"/>
    <w:rsid w:val="005017E4"/>
    <w:rsid w:val="0051404E"/>
    <w:rsid w:val="005456BC"/>
    <w:rsid w:val="005C2085"/>
    <w:rsid w:val="005D6278"/>
    <w:rsid w:val="006A28FF"/>
    <w:rsid w:val="006F7203"/>
    <w:rsid w:val="00727661"/>
    <w:rsid w:val="007433A1"/>
    <w:rsid w:val="0078526C"/>
    <w:rsid w:val="007C4D91"/>
    <w:rsid w:val="008348DF"/>
    <w:rsid w:val="00860120"/>
    <w:rsid w:val="00873A83"/>
    <w:rsid w:val="008A5B07"/>
    <w:rsid w:val="008C4019"/>
    <w:rsid w:val="009715B5"/>
    <w:rsid w:val="009C7961"/>
    <w:rsid w:val="009E719F"/>
    <w:rsid w:val="00A007E8"/>
    <w:rsid w:val="00A0270D"/>
    <w:rsid w:val="00A356E8"/>
    <w:rsid w:val="00AD25AF"/>
    <w:rsid w:val="00AF353E"/>
    <w:rsid w:val="00B050D5"/>
    <w:rsid w:val="00B1099B"/>
    <w:rsid w:val="00B178A3"/>
    <w:rsid w:val="00B319CE"/>
    <w:rsid w:val="00B42395"/>
    <w:rsid w:val="00B46AB3"/>
    <w:rsid w:val="00B679DC"/>
    <w:rsid w:val="00B67F7F"/>
    <w:rsid w:val="00B97FC1"/>
    <w:rsid w:val="00C92E5E"/>
    <w:rsid w:val="00C97696"/>
    <w:rsid w:val="00CC4245"/>
    <w:rsid w:val="00CC5637"/>
    <w:rsid w:val="00CF0DEE"/>
    <w:rsid w:val="00D0121F"/>
    <w:rsid w:val="00D149C4"/>
    <w:rsid w:val="00D979D4"/>
    <w:rsid w:val="00DD27CD"/>
    <w:rsid w:val="00E148E7"/>
    <w:rsid w:val="00E21177"/>
    <w:rsid w:val="00E23AD5"/>
    <w:rsid w:val="00E44A1E"/>
    <w:rsid w:val="00EF1F86"/>
    <w:rsid w:val="00EF3401"/>
    <w:rsid w:val="00F02BD9"/>
    <w:rsid w:val="00F07B07"/>
    <w:rsid w:val="00F4373B"/>
    <w:rsid w:val="00F634FA"/>
    <w:rsid w:val="00F93236"/>
  </w:rsids>
  <w:docVars>
    <w:docVar w:name="Avdeling" w:val="lab_avdeling"/>
    <w:docVar w:name="Avsnitt" w:val="lab_avsnitt"/>
    <w:docVar w:name="Bedriftsnavn" w:val="Bergen maritime videregående skole"/>
    <w:docVar w:name="beskyttet" w:val="nei"/>
    <w:docVar w:name="docver" w:val="2.20"/>
    <w:docVar w:name="dokrefnr" w:val="01.01.08.04.01|KS-ISO.7.4.1|"/>
    <w:docVar w:name="DokTittel" w:val="Evaluering av underleverandører"/>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2_x0009_2.9._x0009_Hfk Innkjøpsreglement_x0009_00127_x0009_http://okonomi.hordaland-f.kommune.no/økonomiavd/innkjøp/innkjøp.htm_x0001_DNV-RCMA. Del 2.C _x0009_Evaluering av underleverandører [side 5]_x0009_00083_x0009_i:\felles\kvalitet\klasse~1\matris~1.doc_x0001_"/>
    <w:docVar w:name="ek_ansvarlig" w:val="Oddvar Monslaup"/>
    <w:docVar w:name="ek_bedriftsnavn" w:val="Fagskolen i Hordaland"/>
    <w:docVar w:name="ek_dbfields" w:val="EK_Avdeling¤2#4¤2# ¤3#EK_Avsnitt¤2#4¤2# ¤3#EK_Bedriftsnavn¤2#1¤2#Fagskolen i Hordaland¤3#EK_GjelderFra¤2#0¤2#25.06.2021¤3#EK_KlGjelderFra¤2#0¤2#¤3#EK_Opprettet¤2#0¤2#24.02.2003¤3#EK_Utgitt¤2#0¤2#26.02.2003¤3#EK_IBrukDato¤2#0¤2#25.06.2021¤3#EK_DokumentID¤2#0¤2#D00254¤3#EK_DokTittel¤2#0¤2#Prosedyre for evaluering og godkjenning av underleverandører¤3#EK_DokType¤2#0¤2#Prosedyre¤3#EK_DocLvlShort¤2#0¤2# ¤3#EK_DocLevel¤2#0¤2# ¤3#EK_EksRef¤2#2¤2# 0_x0009_¤3#EK_Erstatter¤2#0¤2#9.01¤3#EK_ErstatterD¤2#0¤2#28.04.2019¤3#EK_Signatur¤2#0¤2#Torbjørn Mjelstad¤3#EK_Verifisert¤2#0¤2# ¤3#EK_Hørt¤2#0¤2# ¤3#EK_AuditReview¤2#2¤2# ¤3#EK_AuditApprove¤2#2¤2# ¤3#EK_Gradering¤2#0¤2#Åpen¤3#EK_Gradnr¤2#4¤2#0¤3#EK_Kapittel¤2#4¤2# ¤3#EK_Referanse¤2#2¤2# 0_x0009_¤3#EK_RefNr¤2#0¤2#-KS-2.3.1-01¤3#EK_Revisjon¤2#0¤2#10.00¤3#EK_Ansvarlig¤2#0¤2#Oddvar Monslaup¤3#EK_SkrevetAv¤2#0¤2#Oddvar Monslaup¤3#EK_UText1¤2#0¤2# ¤3#EK_UText2¤2#0¤2# ¤3#EK_UText3¤2#0¤2# ¤3#EK_UText4¤2#0¤2# ¤3#EK_Status¤2#0¤2#I bruk¤3#EK_Stikkord¤2#0¤2#RMA&amp;RMO 2 C. Evaluering av underleverandører.&#13;_x000a_¤3#EK_SuperStikkord¤2#0¤2#¤3#EK_Rapport¤2#3¤2#¤3#EK_EKPrintMerke¤2#0¤2#Uoffisiell utskrift er kun gyldig på utskriftsdato¤3#EK_Watermark¤2#0¤2#¤3#EK_Utgave¤2#0¤2#10.00¤3#EK_Merknad¤2#7¤2#¤3#EK_VerLogg¤2#2¤2#Ver. 10.00 - 25.06.2021|¤1#Ver. 9.01 - 25.02.2020|¤1#Ver. 9.00 - 29.04.2019|¤1#Ver. 8.02 - 09.11.2018|¤1#Ver. 8.01 - 02.11.2018|Forlenget gyldighet til 02.11.2020¤1#Ver. 8.00 - 16.11.2017|¤1#Ver. 7.00 - 09.12.2015|Sterkt utvidet versjon.&#13;_x000a_Jfr Oversikt over og kontroll av underleverandører&#13;_x000a_Jfr Innkjøpsoversikt¤1#Ver. 6.01 - 05.09.2011|¤1#Ver. 6.00 - 17.03.2009|¤1#Ver. 5.01 - 08.12.2005|¤3#EK_RF1¤2#4¤2# ¤3#EK_RF2¤2#4¤2# ¤3#EK_RF3¤2#4¤2# ¤3#EK_RF4¤2#4¤2# ¤3#EK_RF5¤2#4¤2# ¤3#EK_RF6¤2#4¤2# ¤3#EK_RF7¤2#4¤2# ¤3#EK_RF8¤2#4¤2# ¤3#EK_RF9¤2#4¤2# ¤3#EK_Mappe1¤2#4¤2# ¤3#EK_Mappe2¤2#4¤2# ¤3#EK_Mappe3¤2#4¤2# ¤3#EK_Mappe4¤2#4¤2# ¤3#EK_Mappe5¤2#4¤2# ¤3#EK_Mappe6¤2#4¤2# ¤3#EK_Mappe7¤2#4¤2# ¤3#EK_Mappe8¤2#4¤2# ¤3#EK_Mappe9¤2#4¤2# ¤3#EK_DL¤2#0¤2#1¤3#EK_GjelderTil¤2#0¤2#25.06.2023¤3#EK_Vedlegg¤2#2¤2# 0_x0009_¤3#EK_AvdelingOver¤2#4¤2# ¤3#EK_HRefNr¤2#0¤2# ¤3#EK_HbNavn¤2#0¤2# ¤3#EK_DokRefnr¤2#4¤2#0001020301¤3#EK_Dokendrdato¤2#4¤2#25.06.2021 10:39:04¤3#EK_HbType¤2#4¤2# ¤3#EK_Offisiell¤2#4¤2# ¤3#EK_VedleggRef¤2#4¤2#-KS-2.3.1-01¤3#EK_Strukt00¤2#5¤2#-¤5#KS¤5#KVALITETSSYSTEM¤5#1¤5#0¤4#-¤5#2¤5#GENERELT¤5#0¤5#0¤4#.¤5#3¤5#Evaluering av underleverandører¤5#0¤5#0¤4#.¤5#1¤5#Kjøpsprosess¤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3¤5#Evaluering av underleverandører¤5#0¤5#0¤4#.¤5#1¤5#Kjøpsprosess¤5#0¤5#0¤4#\¤3#"/>
    <w:docVar w:name="ek_doclevel" w:val=" "/>
    <w:docVar w:name="ek_doclvlshort" w:val=" "/>
    <w:docVar w:name="ek_doktittel" w:val="Prosedyre for evaluering og godkjenning av underleverandører"/>
    <w:docVar w:name="ek_endrfields" w:val="EK_GjelderFra¤1#EK_KlGjelderFra¤1#EK_IBrukDato¤1#EK_Signatur¤1#EK_Verifisert¤1#EK_Hørt¤1#EK_AuditReview¤1#EK_AuditApprove¤1#EK_Status¤1#EK_VerLogg¤1#EK_GjelderTil¤1#EK_Pub¤1#"/>
    <w:docVar w:name="ek_erstatter" w:val="9.01"/>
    <w:docVar w:name="ek_erstatterd" w:val="28.04.2019"/>
    <w:docVar w:name="ek_format" w:val="-10"/>
    <w:docVar w:name="ek_gjelderfra" w:val=" "/>
    <w:docVar w:name="ek_gjeldertil" w:val="[]"/>
    <w:docVar w:name="ek_hbnavn" w:val=" "/>
    <w:docVar w:name="ek_hrefnr" w:val=" "/>
    <w:docVar w:name="ek_hørt" w:val="[]"/>
    <w:docVar w:name="ek_ibrukdato" w:val="25.02.2020"/>
    <w:docVar w:name="ek_klgjelderfra" w:val=" "/>
    <w:docVar w:name="ek_merknad" w:val="[]"/>
    <w:docVar w:name="ek_refnr" w:val="-KS-2.3.1-01"/>
    <w:docVar w:name="ek_revisjon" w:val="10.00"/>
    <w:docVar w:name="ek_signatur" w:val="[]"/>
    <w:docVar w:name="ek_skrevetav" w:val="Oddvar Monslaup"/>
    <w:docVar w:name="ek_status" w:val="Til godkj.(rev)"/>
    <w:docVar w:name="EK_TYPE" w:val="DOK"/>
    <w:docVar w:name="ek_utext1" w:val=" "/>
    <w:docVar w:name="ek_utext2" w:val=" "/>
    <w:docVar w:name="ek_utext3" w:val=" "/>
    <w:docVar w:name="ek_utext4" w:val=" "/>
    <w:docVar w:name="ek_utgave" w:val="10.00"/>
    <w:docVar w:name="ek_verifisert" w:val="[]"/>
    <w:docVar w:name="Erstatter" w:val="lab_erstatter"/>
    <w:docVar w:name="GjelderFra" w:val="12.03.03"/>
    <w:docVar w:name="ideksref" w:val=";00127;00083;"/>
    <w:docVar w:name="idreferanse" w:val=";00255;00256;"/>
    <w:docVar w:name="KHB" w:val="UB"/>
    <w:docVar w:name="Referanse" w:val=" 2_x0009_KS-OD.A.c.6_x0009_Prosedyre for evaluering av underleverandører_x0009_dok00255_x0001_KS-OD.A.f.3_x0009_Liste over godkjente underleverandører_x0009_dok00256_x0001_"/>
    <w:docVar w:name="RefNr" w:val="KS-ISO.7.4.1"/>
    <w:docVar w:name="Signatur" w:val="Bjørn Kr. Jæger"/>
    <w:docVar w:name="skitten" w:val="0"/>
    <w:docVar w:name="SkrevetAv" w:val="Bjørn Garnes"/>
    <w:docVar w:name="Tittel" w:val="Dette er en Test tittel."/>
    <w:docVar w:name="Utgave" w:val="3.00"/>
    <w:docVar w:name="Vedlegg" w:val=" 0_x0009_"/>
    <w:docVar w:name="XD00255" w:val="[KS-OD.A.c.6]"/>
    <w:docVar w:name="XD00256" w:val="[KS-OD.A.f.3]"/>
    <w:docVar w:name="XDL00255" w:val="[KS-OD.A.c.6 - Prosedyre for evaluering av underleverandører]"/>
    <w:docVar w:name="XDL00256" w:val="[KS-OD.A.f.3 - Liste over godkjente underleverandører]"/>
    <w:docVar w:name="XR00083" w:val="[DNV-RCMA. Del 2.C ]"/>
    <w:docVar w:name="XR00127" w:val="[2.9.]"/>
    <w:docVar w:name="XRL00083" w:val="[DNV-RCMA. Del 2.C  Evaluering av underleverandører [side 5]]"/>
    <w:docVar w:name="XRL00127" w:val="[2.9. Hfk Innkjøpsreglement]"/>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E1B1FCF-1436-4EDC-BCBB-5AE31ADF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hAnsi="Verdana"/>
    </w:rPr>
  </w:style>
  <w:style w:type="paragraph" w:styleId="Heading1">
    <w:name w:val="heading 1"/>
    <w:basedOn w:val="Normal"/>
    <w:next w:val="Normal"/>
    <w:qFormat/>
    <w:pPr>
      <w:spacing w:before="120"/>
      <w:outlineLvl w:val="0"/>
    </w:pPr>
    <w:rPr>
      <w:b/>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1134"/>
        <w:tab w:val="left" w:pos="4678"/>
        <w:tab w:val="left" w:pos="7938"/>
      </w:tabs>
    </w:pPr>
    <w:rPr>
      <w:i/>
      <w:lang w:eastAsia="en-US"/>
    </w:r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ListNumber">
    <w:name w:val="List Number"/>
    <w:basedOn w:val="Normal"/>
    <w:pPr>
      <w:keepNext/>
      <w:keepLines/>
      <w:widowControl w:val="0"/>
      <w:numPr>
        <w:numId w:val="1"/>
      </w:numPr>
      <w:jc w:val="left"/>
    </w:pPr>
    <w:rPr>
      <w:snapToGrid w:val="0"/>
    </w:rPr>
  </w:style>
  <w:style w:type="paragraph" w:styleId="BodyText">
    <w:name w:val="Body Text"/>
    <w:basedOn w:val="Normal"/>
    <w:pPr>
      <w:spacing w:after="60"/>
    </w:pPr>
  </w:style>
  <w:style w:type="paragraph" w:customStyle="1" w:styleId="Numliste-innrykk">
    <w:name w:val="Num.liste-innrykk"/>
    <w:basedOn w:val="ListNumber"/>
    <w:pPr>
      <w:widowControl/>
      <w:numPr>
        <w:numId w:val="0"/>
      </w:numPr>
      <w:tabs>
        <w:tab w:val="num" w:pos="454"/>
      </w:tabs>
      <w:ind w:left="454" w:hanging="454"/>
    </w:pPr>
  </w:style>
  <w:style w:type="paragraph" w:customStyle="1" w:styleId="Punktmerketliste2">
    <w:name w:val="Punktmerket liste 2"/>
    <w:basedOn w:val="Normal"/>
    <w:autoRedefine/>
    <w:pPr>
      <w:keepNext/>
      <w:keepLines/>
      <w:numPr>
        <w:numId w:val="3"/>
      </w:numPr>
      <w:spacing w:before="60" w:after="60"/>
      <w:jc w:val="left"/>
    </w:pPr>
    <w:rPr>
      <w:rFonts w:ascii="Times New Roman" w:hAnsi="Times New Roman"/>
      <w:snapToGrid w:val="0"/>
      <w:sz w:val="24"/>
    </w:rPr>
  </w:style>
  <w:style w:type="character" w:styleId="Hyperlink">
    <w:name w:val="Hyperlink"/>
    <w:rPr>
      <w:color w:val="0000FF"/>
      <w:u w:val="single"/>
    </w:rPr>
  </w:style>
  <w:style w:type="paragraph" w:customStyle="1" w:styleId="Default">
    <w:name w:val="Default"/>
    <w:rsid w:val="001A2C3C"/>
    <w:pPr>
      <w:autoSpaceDE w:val="0"/>
      <w:autoSpaceDN w:val="0"/>
      <w:adjustRightInd w:val="0"/>
    </w:pPr>
    <w:rPr>
      <w:rFonts w:ascii="Arial" w:hAnsi="Arial" w:cs="Arial"/>
      <w:color w:val="000000"/>
      <w:sz w:val="24"/>
      <w:szCs w:val="24"/>
    </w:rPr>
  </w:style>
  <w:style w:type="paragraph" w:styleId="NoSpacing">
    <w:name w:val="No Spacing"/>
    <w:uiPriority w:val="1"/>
    <w:qFormat/>
    <w:rsid w:val="001A2C3C"/>
    <w:pPr>
      <w:jc w:val="both"/>
    </w:pPr>
    <w:rPr>
      <w:rFonts w:ascii="Verdana" w:hAnsi="Verdana"/>
    </w:rPr>
  </w:style>
  <w:style w:type="paragraph" w:styleId="NormalWeb">
    <w:name w:val="Normal (Web)"/>
    <w:basedOn w:val="Normal"/>
    <w:uiPriority w:val="99"/>
    <w:unhideWhenUsed/>
    <w:rsid w:val="009E719F"/>
    <w:pPr>
      <w:spacing w:before="100" w:beforeAutospacing="1" w:after="100" w:afterAutospacing="1"/>
      <w:jc w:val="left"/>
    </w:pPr>
    <w:rPr>
      <w:rFonts w:ascii="Times New Roman" w:hAnsi="Times New Roman"/>
      <w:sz w:val="24"/>
      <w:szCs w:val="24"/>
    </w:rPr>
  </w:style>
  <w:style w:type="paragraph" w:styleId="BalloonText">
    <w:name w:val="Balloon Text"/>
    <w:basedOn w:val="Normal"/>
    <w:link w:val="BobletekstTegn"/>
    <w:semiHidden/>
    <w:unhideWhenUsed/>
    <w:rsid w:val="00D149C4"/>
    <w:rPr>
      <w:rFonts w:ascii="Segoe UI" w:hAnsi="Segoe UI" w:cs="Segoe UI"/>
      <w:sz w:val="18"/>
      <w:szCs w:val="18"/>
    </w:rPr>
  </w:style>
  <w:style w:type="character" w:customStyle="1" w:styleId="BobletekstTegn">
    <w:name w:val="Bobletekst Tegn"/>
    <w:basedOn w:val="DefaultParagraphFont"/>
    <w:link w:val="BalloonText"/>
    <w:semiHidden/>
    <w:rsid w:val="00D14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1</Pages>
  <Words>308</Words>
  <Characters>1970</Characters>
  <Application>Microsoft Office Word</Application>
  <DocSecurity>4</DocSecurity>
  <Lines>55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Prosedyre for evaluering og godkjenning av underleverandører</vt:lpstr>
      <vt:lpstr>Evaluering av underleverandører</vt:lpstr>
    </vt:vector>
  </TitlesOfParts>
  <Company>Datakvalitet</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for evaluering og godkjenning av underleverandører</dc:title>
  <dc:subject>0001020301|-KS-2.3.1-01|</dc:subject>
  <dc:creator>Handbok</dc:creator>
  <dc:description>EK_Avdeling_x0002_4_x0002_ _x0003_EK_Avsnitt_x0002_4_x0002_ _x0003_EK_Bedriftsnavn_x0002_1_x0002_Fagskolen i Hordaland_x0003_EK_GjelderFra_x0002_0_x0002_25.06.2021_x0003_EK_KlGjelderFra_x0002_0_x0002__x0003_EK_Opprettet_x0002_0_x0002_24.02.2003_x0003_EK_Utgitt_x0002_0_x0002_26.02.2003_x0003_EK_IBrukDato_x0002_0_x0002_25.06.2021_x0003_EK_DokumentID_x0002_0_x0002_D00254_x0003_EK_DokTittel_x0002_0_x0002_Prosedyre for evaluering og godkjenning av underleverandører_x0003_EK_DokType_x0002_0_x0002_Prosedyre_x0003_EK_DocLvlShort_x0002_0_x0002_ _x0003_EK_DocLevel_x0002_0_x0002_ _x0003_EK_EksRef_x0002_2_x0002_ 0	_x0003_EK_Erstatter_x0002_0_x0002_9.01_x0003_EK_ErstatterD_x0002_0_x0002_28.04.2019_x0003_EK_Signatur_x0002_0_x0002_Torbjørn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_x0003_EK_RefNr_x0002_0_x0002_-KS-2.3.1-01_x0003_EK_Revisjon_x0002_0_x0002_10.00_x0003_EK_Ansvarlig_x0002_0_x0002_Oddvar Monslaup_x0003_EK_SkrevetAv_x0002_0_x0002_Oddvar Monslaup_x0003_EK_UText1_x0002_0_x0002_ _x0003_EK_UText2_x0002_0_x0002_ _x0003_EK_UText3_x0002_0_x0002_ _x0003_EK_UText4_x0002_0_x0002_ _x0003_EK_Status_x0002_0_x0002_I bruk_x0003_EK_Stikkord_x0002_0_x0002_RMA&amp;RMO 2 C. Evaluering av underleverandører._x000D_
_x0003_EK_SuperStikkord_x0002_0_x0002__x0003_EK_Rapport_x0002_3_x0002__x0003_EK_EKPrintMerke_x0002_0_x0002_Uoffisiell utskrift er kun gyldig på utskriftsdato_x0003_EK_Watermark_x0002_0_x0002__x0003_EK_Utgave_x0002_0_x0002_10.00_x0003_EK_Merknad_x0002_7_x0002__x0003_EK_VerLogg_x0002_2_x0002_Ver. 10.00 - 25.06.2021|_x0001_Ver. 9.01 - 25.02.2020|_x0001_Ver. 9.00 - 29.04.2019|_x0001_Ver. 8.02 - 09.11.2018|_x0001_Ver. 8.01 - 02.11.2018|Forlenget gyldighet til 02.11.2020_x0001_Ver. 8.00 - 16.11.2017|_x0001_Ver. 7.00 - 09.12.2015|Sterkt utvidet versjon._x000D_
Jfr Oversikt over og kontroll av underleverandører_x000D_
Jfr Innkjøpsoversikt_x0001_Ver. 6.01 - 05.09.2011|_x0001_Ver. 6.00 - 17.03.2009|_x0001_Ver. 5.01 - 08.12.2005|_x0003_EK_RF1_x0002_4_x0002_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_x0003_EK_DL_x0002_0_x0002_1_x0003_EK_GjelderTil_x0002_0_x0002_25.06.2023_x0003_EK_Vedlegg_x0002_2_x0002_ 0	_x0003_EK_AvdelingOver_x0002_4_x0002_ _x0003_EK_HRefNr_x0002_0_x0002_ _x0003_EK_HbNavn_x0002_0_x0002_ _x0003_EK_DokRefnr_x0002_4_x0002_0001020301_x0003_EK_Dokendrdato_x0002_4_x0002_25.06.2021 10:39:04_x0003_EK_HbType_x0002_4_x0002_ _x0003_EK_Offisiell_x0002_4_x0002_ _x0003_EK_VedleggRef_x0002_4_x0002_-KS-2.3.1-01_x0003_EK_Strukt00_x0002_5_x0002_-_x0005_KS_x0005_KVALITETSSYSTEM_x0005_1_x0005_0_x0004_-_x0005_2_x0005_GENERELT_x0005_0_x0005_0_x0004_._x0005_3_x0005_Evaluering av underleverandører_x0005_0_x0005_0_x0004_._x0005_1_x0005_Kjøpsprosess_x0005_0_x0005_0_x0004_\_x0003_EK_Strukt01_x0002_5_x0002__x0003_EK_Pub_x0002_6_x0002_;10;15;_x0003_EKR_DokType_x0002_0_x0002_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_x0003_EKR_Strukt00_x0002_5_x0002_-_x0005_KS_x0005_KVALITETSSYSTEM_x0005_1_x0005_0_x0004_-_x0005_2_x0005_GENERELT_x0005_0_x0005_0_x0004_._x0005_3_x0005_Evaluering av underleverandører_x0005_0_x0005_0_x0004_._x0005_1_x0005_Kjøpsprosess_x0005_0_x0005_0_x0004_\_x0003_</dc:description>
  <cp:lastModifiedBy>Oddvar Monslaup</cp:lastModifiedBy>
  <cp:revision>2</cp:revision>
  <cp:lastPrinted>2009-03-10T12:30:00Z</cp:lastPrinted>
  <dcterms:created xsi:type="dcterms:W3CDTF">2022-02-11T09:42:00Z</dcterms:created>
  <dcterms:modified xsi:type="dcterms:W3CDTF">2022-02-11T09:42:00Z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Prosedyre for evaluering og godkjenning av underleverandører</vt:lpwstr>
  </property>
  <property fmtid="{D5CDD505-2E9C-101B-9397-08002B2CF9AE}" pid="4" name="EK_DokumentID">
    <vt:lpwstr>D00254</vt:lpwstr>
  </property>
  <property fmtid="{D5CDD505-2E9C-101B-9397-08002B2CF9AE}" pid="5" name="EK_GjelderFra">
    <vt:lpwstr>25.06.2021</vt:lpwstr>
  </property>
  <property fmtid="{D5CDD505-2E9C-101B-9397-08002B2CF9AE}" pid="6" name="EK_RefNr">
    <vt:lpwstr>1.2.3.1-01</vt:lpwstr>
  </property>
  <property fmtid="{D5CDD505-2E9C-101B-9397-08002B2CF9AE}" pid="7" name="EK_S00M0101">
    <vt:lpwstr>KVALITETSSYSTEM</vt:lpwstr>
  </property>
  <property fmtid="{D5CDD505-2E9C-101B-9397-08002B2CF9AE}" pid="8" name="EK_S00M0201">
    <vt:lpwstr>GENERELT</vt:lpwstr>
  </property>
  <property fmtid="{D5CDD505-2E9C-101B-9397-08002B2CF9AE}" pid="9" name="EK_Signatur">
    <vt:lpwstr>Torbjørn Mjelstad</vt:lpwstr>
  </property>
  <property fmtid="{D5CDD505-2E9C-101B-9397-08002B2CF9AE}" pid="10" name="EK_SkrevetAv">
    <vt:lpwstr>Oddvar Monslaup</vt:lpwstr>
  </property>
  <property fmtid="{D5CDD505-2E9C-101B-9397-08002B2CF9AE}" pid="11" name="EK_Utgave">
    <vt:lpwstr>10.00</vt:lpwstr>
  </property>
  <property fmtid="{D5CDD505-2E9C-101B-9397-08002B2CF9AE}" pid="12" name="XRF00197">
    <vt:lpwstr>http://bmv.iskole.no/eknet/docpage.aspx?docid=x197</vt:lpwstr>
  </property>
</Properties>
</file>