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364520DA"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364520D9" w14:textId="77777777">
            <w:pPr>
              <w:pStyle w:val="Uthev2"/>
            </w:pPr>
            <w:r>
              <w:fldChar w:fldCharType="begin" w:fldLock="1"/>
            </w:r>
            <w:r>
              <w:instrText>DOCPROPERTY EK_DokTittel</w:instrText>
            </w:r>
            <w:r>
              <w:fldChar w:fldCharType="separate"/>
            </w:r>
            <w:r>
              <w:t>Retningslinjer for handsaming av fusk ved Fagskulen Vestland</w:t>
            </w:r>
            <w:r>
              <w:fldChar w:fldCharType="end"/>
            </w:r>
          </w:p>
        </w:tc>
      </w:tr>
    </w:tbl>
    <w:p w:rsidR="0052577D" w14:paraId="364520DB" w14:textId="77777777"/>
    <w:p w:rsidR="0052577D" w14:paraId="364520DC" w14:textId="77777777">
      <w:pPr>
        <w:pStyle w:val="Normal2"/>
      </w:pPr>
    </w:p>
    <w:p w:rsidR="00646245" w:rsidP="00AE4F45" w14:paraId="364520DD" w14:textId="77777777">
      <w:pPr>
        <w:spacing w:line="276" w:lineRule="auto"/>
        <w:jc w:val="both"/>
        <w:rPr>
          <w:rStyle w:val="Emphasis"/>
        </w:rPr>
      </w:pPr>
      <w:r w:rsidRPr="00646245">
        <w:rPr>
          <w:rStyle w:val="Emphasis"/>
        </w:rPr>
        <w:t xml:space="preserve">Fusk eller forsøk på fusk er </w:t>
      </w:r>
      <w:r w:rsidRPr="00646245">
        <w:rPr>
          <w:rStyle w:val="Emphasis"/>
        </w:rPr>
        <w:t>ikkje</w:t>
      </w:r>
      <w:r w:rsidRPr="00646245">
        <w:rPr>
          <w:rStyle w:val="Emphasis"/>
        </w:rPr>
        <w:t xml:space="preserve"> tillate, og konsekvensen av å ha fuska eller </w:t>
      </w:r>
      <w:r w:rsidRPr="00646245">
        <w:rPr>
          <w:rStyle w:val="Emphasis"/>
        </w:rPr>
        <w:t>medverka</w:t>
      </w:r>
      <w:r w:rsidRPr="00646245">
        <w:rPr>
          <w:rStyle w:val="Emphasis"/>
        </w:rPr>
        <w:t xml:space="preserve"> til fusk er annullering av eksamen og utestenging </w:t>
      </w:r>
      <w:r w:rsidRPr="00646245">
        <w:rPr>
          <w:rStyle w:val="Emphasis"/>
        </w:rPr>
        <w:t>frå</w:t>
      </w:r>
      <w:r w:rsidRPr="00646245">
        <w:rPr>
          <w:rStyle w:val="Emphasis"/>
        </w:rPr>
        <w:t xml:space="preserve"> all utdanning ved fagskolen i inntil </w:t>
      </w:r>
      <w:r w:rsidRPr="00646245">
        <w:rPr>
          <w:rStyle w:val="Emphasis"/>
        </w:rPr>
        <w:t>eitt</w:t>
      </w:r>
      <w:r w:rsidRPr="00646245">
        <w:rPr>
          <w:rStyle w:val="Emphasis"/>
        </w:rPr>
        <w:t xml:space="preserve"> år. Dette er heimla i fagskoleloven §§ 24 og 25. Fusk eller forsøk på f</w:t>
      </w:r>
      <w:r w:rsidRPr="00646245">
        <w:rPr>
          <w:rStyle w:val="Emphasis"/>
        </w:rPr>
        <w:t xml:space="preserve">usk </w:t>
      </w:r>
      <w:r w:rsidRPr="00646245">
        <w:rPr>
          <w:rStyle w:val="Emphasis"/>
        </w:rPr>
        <w:t>betraktast</w:t>
      </w:r>
      <w:r w:rsidRPr="00646245">
        <w:rPr>
          <w:rStyle w:val="Emphasis"/>
        </w:rPr>
        <w:t xml:space="preserve"> som </w:t>
      </w:r>
      <w:r w:rsidRPr="00646245">
        <w:rPr>
          <w:rStyle w:val="Emphasis"/>
        </w:rPr>
        <w:t>eit</w:t>
      </w:r>
      <w:r w:rsidRPr="00646245">
        <w:rPr>
          <w:rStyle w:val="Emphasis"/>
        </w:rPr>
        <w:t xml:space="preserve"> </w:t>
      </w:r>
      <w:r w:rsidRPr="00646245">
        <w:rPr>
          <w:rStyle w:val="Emphasis"/>
        </w:rPr>
        <w:t>tillitsbrot</w:t>
      </w:r>
      <w:r w:rsidRPr="00646245">
        <w:rPr>
          <w:rStyle w:val="Emphasis"/>
        </w:rPr>
        <w:t xml:space="preserve"> overfor fagskolen og er usolidarisk overfor </w:t>
      </w:r>
      <w:r w:rsidRPr="00646245">
        <w:rPr>
          <w:rStyle w:val="Emphasis"/>
        </w:rPr>
        <w:t>medstudentar</w:t>
      </w:r>
      <w:r w:rsidRPr="00646245">
        <w:rPr>
          <w:rStyle w:val="Emphasis"/>
        </w:rPr>
        <w:t xml:space="preserve">. </w:t>
      </w:r>
    </w:p>
    <w:p w:rsidR="00646245" w:rsidRPr="00646245" w:rsidP="00AE4F45" w14:paraId="364520DE" w14:textId="77777777">
      <w:pPr>
        <w:spacing w:line="276" w:lineRule="auto"/>
        <w:jc w:val="both"/>
      </w:pPr>
    </w:p>
    <w:p w:rsidR="00646245" w:rsidP="00AE4F45" w14:paraId="364520DF" w14:textId="4AA05114">
      <w:pPr>
        <w:spacing w:line="276" w:lineRule="auto"/>
        <w:jc w:val="both"/>
      </w:pPr>
      <w:hyperlink r:id="rId4" w:history="1">
        <w:r>
          <w:rPr>
            <w:rStyle w:val="Hyperlink"/>
          </w:rPr>
          <w:t>Forskrift for Fagskulen Vestland</w:t>
        </w:r>
      </w:hyperlink>
      <w:r w:rsidRPr="00646245">
        <w:t xml:space="preserve"> har </w:t>
      </w:r>
      <w:r w:rsidRPr="00646245">
        <w:t>reglar</w:t>
      </w:r>
      <w:r w:rsidRPr="00646245">
        <w:t xml:space="preserve"> for fusk og forsøk på fusk.</w:t>
      </w:r>
    </w:p>
    <w:p w:rsidR="00646245" w:rsidRPr="00646245" w:rsidP="00AE4F45" w14:paraId="364520E0" w14:textId="77777777">
      <w:pPr>
        <w:spacing w:line="276" w:lineRule="auto"/>
        <w:jc w:val="both"/>
      </w:pPr>
    </w:p>
    <w:p w:rsidR="00646245" w:rsidP="00AE4F45" w14:paraId="364520E1" w14:textId="77777777">
      <w:pPr>
        <w:spacing w:line="276" w:lineRule="auto"/>
        <w:jc w:val="both"/>
        <w:rPr>
          <w:rFonts w:cs="Helvetica"/>
          <w:color w:val="333333"/>
          <w:shd w:val="clear" w:color="auto" w:fill="FFFFFF"/>
        </w:rPr>
      </w:pPr>
      <w:r w:rsidRPr="00646245">
        <w:rPr>
          <w:rFonts w:cs="Helvetica"/>
          <w:color w:val="333333"/>
          <w:shd w:val="clear" w:color="auto" w:fill="FFFFFF"/>
        </w:rPr>
        <w:t>Studentar</w:t>
      </w:r>
      <w:r w:rsidRPr="00646245">
        <w:rPr>
          <w:rFonts w:cs="Helvetica"/>
          <w:color w:val="333333"/>
          <w:shd w:val="clear" w:color="auto" w:fill="FFFFFF"/>
        </w:rPr>
        <w:t xml:space="preserve"> som har fuska </w:t>
      </w:r>
      <w:r w:rsidRPr="00646245">
        <w:rPr>
          <w:rFonts w:cs="Helvetica"/>
          <w:color w:val="333333"/>
          <w:shd w:val="clear" w:color="auto" w:fill="FFFFFF"/>
        </w:rPr>
        <w:t>eller forsøkt å fuske kan:</w:t>
      </w:r>
    </w:p>
    <w:p w:rsidR="00646245" w:rsidRPr="00646245" w:rsidP="00AE4F45" w14:paraId="364520E2" w14:textId="77777777">
      <w:pPr>
        <w:spacing w:line="276" w:lineRule="auto"/>
        <w:jc w:val="both"/>
        <w:rPr>
          <w:rFonts w:cs="Helvetica"/>
          <w:color w:val="333333"/>
          <w:shd w:val="clear" w:color="auto" w:fill="FFFFFF"/>
        </w:rPr>
      </w:pPr>
    </w:p>
    <w:p w:rsidR="00646245" w:rsidRPr="00646245" w:rsidP="00646245" w14:paraId="364520E3" w14:textId="77777777">
      <w:pPr>
        <w:pStyle w:val="ListParagraph"/>
        <w:numPr>
          <w:ilvl w:val="0"/>
          <w:numId w:val="5"/>
        </w:numPr>
        <w:spacing w:line="276" w:lineRule="auto"/>
        <w:jc w:val="both"/>
        <w:rPr>
          <w:rFonts w:ascii="Verdana" w:hAnsi="Verdana"/>
          <w:sz w:val="20"/>
          <w:szCs w:val="20"/>
          <w:lang w:val="nn-NO"/>
        </w:rPr>
      </w:pPr>
      <w:r w:rsidRPr="00646245">
        <w:rPr>
          <w:rFonts w:ascii="Verdana" w:hAnsi="Verdana" w:cs="Helvetica"/>
          <w:color w:val="333333"/>
          <w:sz w:val="20"/>
          <w:szCs w:val="20"/>
          <w:shd w:val="clear" w:color="auto" w:fill="FFFFFF"/>
          <w:lang w:val="nn-NO"/>
        </w:rPr>
        <w:t>få eksamen eller prøve annullert</w:t>
      </w:r>
    </w:p>
    <w:p w:rsidR="00646245" w:rsidRPr="00646245" w:rsidP="00646245" w14:paraId="364520E4" w14:textId="77777777">
      <w:pPr>
        <w:pStyle w:val="ListParagraph"/>
        <w:numPr>
          <w:ilvl w:val="0"/>
          <w:numId w:val="5"/>
        </w:numPr>
        <w:spacing w:line="276" w:lineRule="auto"/>
        <w:jc w:val="both"/>
        <w:rPr>
          <w:rFonts w:ascii="Verdana" w:hAnsi="Verdana"/>
          <w:sz w:val="20"/>
          <w:szCs w:val="20"/>
          <w:lang w:val="nn-NO"/>
        </w:rPr>
      </w:pPr>
      <w:r w:rsidRPr="00646245">
        <w:rPr>
          <w:rFonts w:ascii="Verdana" w:hAnsi="Verdana" w:cs="Helvetica"/>
          <w:color w:val="333333"/>
          <w:sz w:val="20"/>
          <w:szCs w:val="20"/>
          <w:shd w:val="clear" w:color="auto" w:fill="FFFFFF"/>
          <w:lang w:val="nn-NO"/>
        </w:rPr>
        <w:t>stengast ute frå all utdanning ved fagskolen i inntil eitt år</w:t>
      </w:r>
    </w:p>
    <w:p w:rsidR="00646245" w:rsidRPr="00646245" w:rsidP="00646245" w14:paraId="364520E5" w14:textId="77777777">
      <w:pPr>
        <w:pStyle w:val="ListParagraph"/>
        <w:numPr>
          <w:ilvl w:val="0"/>
          <w:numId w:val="5"/>
        </w:numPr>
        <w:spacing w:line="276" w:lineRule="auto"/>
        <w:jc w:val="both"/>
        <w:rPr>
          <w:rFonts w:ascii="Verdana" w:hAnsi="Verdana"/>
          <w:sz w:val="20"/>
          <w:szCs w:val="20"/>
          <w:lang w:val="nn-NO"/>
        </w:rPr>
      </w:pPr>
      <w:r w:rsidRPr="00646245">
        <w:rPr>
          <w:rFonts w:ascii="Verdana" w:hAnsi="Verdana" w:cs="Helvetica"/>
          <w:color w:val="333333"/>
          <w:sz w:val="20"/>
          <w:szCs w:val="20"/>
          <w:shd w:val="clear" w:color="auto" w:fill="FFFFFF"/>
          <w:lang w:val="nn-NO"/>
        </w:rPr>
        <w:t xml:space="preserve">bli fråtatt retten til eksamen ved fagskolen i inntil eitt år </w:t>
      </w:r>
    </w:p>
    <w:p w:rsidR="00646245" w:rsidP="00AE4F45" w14:paraId="364520E6" w14:textId="77777777">
      <w:pPr>
        <w:spacing w:line="276" w:lineRule="auto"/>
        <w:jc w:val="both"/>
        <w:rPr>
          <w:rFonts w:cs="Helvetica"/>
          <w:color w:val="333333"/>
          <w:shd w:val="clear" w:color="auto" w:fill="FFFFFF"/>
          <w:lang w:val="nn-NO"/>
        </w:rPr>
      </w:pPr>
      <w:r w:rsidRPr="00646245">
        <w:rPr>
          <w:rFonts w:cs="Helvetica"/>
          <w:color w:val="333333"/>
          <w:shd w:val="clear" w:color="auto" w:fill="FFFFFF"/>
          <w:lang w:val="nn-NO"/>
        </w:rPr>
        <w:t>Tilsvarande gjeld for ein student som bevisst har medverka til fusk.</w:t>
      </w:r>
    </w:p>
    <w:p w:rsidR="00646245" w:rsidRPr="00646245" w:rsidP="00AE4F45" w14:paraId="364520E7" w14:textId="77777777">
      <w:pPr>
        <w:spacing w:line="276" w:lineRule="auto"/>
        <w:jc w:val="both"/>
        <w:rPr>
          <w:lang w:val="nn-NO"/>
        </w:rPr>
      </w:pPr>
    </w:p>
    <w:p w:rsidR="00646245" w:rsidP="00AE4F45" w14:paraId="364520E8" w14:textId="77777777">
      <w:pPr>
        <w:spacing w:line="276" w:lineRule="auto"/>
        <w:jc w:val="both"/>
        <w:rPr>
          <w:lang w:val="nn-NO"/>
        </w:rPr>
      </w:pPr>
      <w:r w:rsidRPr="00646245">
        <w:rPr>
          <w:lang w:val="nn-NO"/>
        </w:rPr>
        <w:t xml:space="preserve">Retningslinjene i dette dokumentet beskriv kva fusk er, og gir eksempel på kva som kan betraktast som fusk. </w:t>
      </w:r>
    </w:p>
    <w:p w:rsidR="00646245" w:rsidRPr="00646245" w:rsidP="00AE4F45" w14:paraId="364520E9" w14:textId="77777777">
      <w:pPr>
        <w:spacing w:line="276" w:lineRule="auto"/>
        <w:jc w:val="both"/>
        <w:rPr>
          <w:lang w:val="nn-NO"/>
        </w:rPr>
      </w:pPr>
    </w:p>
    <w:p w:rsidR="00646245" w:rsidRPr="00646245" w:rsidP="00AE4F45" w14:paraId="364520EA" w14:textId="77777777">
      <w:pPr>
        <w:pStyle w:val="Heading2"/>
        <w:spacing w:line="276" w:lineRule="auto"/>
        <w:jc w:val="both"/>
        <w:rPr>
          <w:lang w:val="nn-NO"/>
        </w:rPr>
      </w:pPr>
      <w:r w:rsidRPr="00646245">
        <w:rPr>
          <w:lang w:val="nn-NO"/>
        </w:rPr>
        <w:t>Del 1. Kva er fusk og kva konsekvensar kan fusk få</w:t>
      </w:r>
    </w:p>
    <w:p w:rsidR="00646245" w:rsidP="00AE4F45" w14:paraId="364520EB" w14:textId="77777777">
      <w:pPr>
        <w:spacing w:line="276" w:lineRule="auto"/>
        <w:jc w:val="both"/>
        <w:rPr>
          <w:lang w:val="nn-NO"/>
        </w:rPr>
      </w:pPr>
      <w:r w:rsidRPr="00646245">
        <w:rPr>
          <w:lang w:val="nn-NO"/>
        </w:rPr>
        <w:t>Før ein eksamen eller ein prøve skal studentane bli informert om kva hjelpemiddel som er godkjent å bruke. Informasjon om kva hjelpemiddel som er godkjent under eksamen blir gitt seinast på kunngjeringsdagen for eksamenen eller prøven. Studentane skal også</w:t>
      </w:r>
      <w:r w:rsidRPr="00646245">
        <w:rPr>
          <w:lang w:val="nn-NO"/>
        </w:rPr>
        <w:t xml:space="preserve"> kjenne til reglar for bruk av kjelder. </w:t>
      </w:r>
    </w:p>
    <w:p w:rsidR="00646245" w:rsidRPr="00646245" w:rsidP="00AE4F45" w14:paraId="364520EC" w14:textId="77777777">
      <w:pPr>
        <w:spacing w:line="276" w:lineRule="auto"/>
        <w:jc w:val="both"/>
        <w:rPr>
          <w:lang w:val="nn-NO"/>
        </w:rPr>
      </w:pPr>
    </w:p>
    <w:p w:rsidR="00646245" w:rsidP="00AE4F45" w14:paraId="364520ED" w14:textId="77777777">
      <w:pPr>
        <w:spacing w:line="276" w:lineRule="auto"/>
        <w:jc w:val="both"/>
        <w:rPr>
          <w:lang w:val="nn-NO"/>
        </w:rPr>
      </w:pPr>
      <w:r w:rsidRPr="00646245">
        <w:rPr>
          <w:lang w:val="nn-NO"/>
        </w:rPr>
        <w:t xml:space="preserve">Informasjonen skal vere tydeleg og lett tilgjengeleg på skolen sine nettsider og/eller på </w:t>
      </w:r>
      <w:r w:rsidRPr="00646245">
        <w:rPr>
          <w:lang w:val="nn-NO"/>
        </w:rPr>
        <w:t>its</w:t>
      </w:r>
      <w:r w:rsidRPr="00646245">
        <w:rPr>
          <w:lang w:val="nn-NO"/>
        </w:rPr>
        <w:t xml:space="preserve"> </w:t>
      </w:r>
      <w:r w:rsidRPr="00646245">
        <w:rPr>
          <w:lang w:val="nn-NO"/>
        </w:rPr>
        <w:t>learning</w:t>
      </w:r>
      <w:r w:rsidRPr="00646245">
        <w:rPr>
          <w:lang w:val="nn-NO"/>
        </w:rPr>
        <w:t>.</w:t>
      </w:r>
      <w:r w:rsidRPr="00646245">
        <w:rPr>
          <w:lang w:val="nn-NO"/>
        </w:rPr>
        <w:br/>
        <w:t xml:space="preserve">I eksamens- og prøvesituasjonar skal studentane sette seg grundig inn i informasjon som fagskolen publiserer. </w:t>
      </w:r>
      <w:r w:rsidRPr="00646245">
        <w:rPr>
          <w:lang w:val="nn-NO"/>
        </w:rPr>
        <w:t xml:space="preserve">At studenten ikkje kjenner til eksamensreglement og andre dokument som omhandlar eksamen eller prøvar fritar ikkje for ansvar. </w:t>
      </w:r>
    </w:p>
    <w:p w:rsidR="00646245" w:rsidRPr="00646245" w:rsidP="00AE4F45" w14:paraId="364520EE" w14:textId="77777777">
      <w:pPr>
        <w:spacing w:line="276" w:lineRule="auto"/>
        <w:jc w:val="both"/>
        <w:rPr>
          <w:lang w:val="nn-NO"/>
        </w:rPr>
      </w:pPr>
    </w:p>
    <w:p w:rsidR="00646245" w:rsidP="00AE4F45" w14:paraId="364520EF" w14:textId="77777777">
      <w:pPr>
        <w:pStyle w:val="Heading4"/>
        <w:spacing w:line="276" w:lineRule="auto"/>
        <w:jc w:val="both"/>
        <w:rPr>
          <w:lang w:val="nn-NO"/>
        </w:rPr>
      </w:pPr>
      <w:r w:rsidRPr="00646245">
        <w:rPr>
          <w:lang w:val="nn-NO"/>
        </w:rPr>
        <w:t>1.2 Kva er fusk?</w:t>
      </w:r>
    </w:p>
    <w:p w:rsidR="00646245" w:rsidRPr="00646245" w:rsidP="00646245" w14:paraId="364520F0" w14:textId="77777777">
      <w:pPr>
        <w:rPr>
          <w:lang w:val="nn-NO"/>
        </w:rPr>
      </w:pPr>
    </w:p>
    <w:p w:rsidR="00646245" w:rsidP="00AE4F45" w14:paraId="364520F1" w14:textId="77777777">
      <w:pPr>
        <w:spacing w:line="276" w:lineRule="auto"/>
        <w:jc w:val="both"/>
        <w:rPr>
          <w:lang w:val="nn-NO"/>
        </w:rPr>
      </w:pPr>
      <w:r w:rsidRPr="00646245">
        <w:rPr>
          <w:rFonts w:cs="Helvetica"/>
          <w:color w:val="333333"/>
          <w:shd w:val="clear" w:color="auto" w:fill="FFFFFF"/>
          <w:lang w:val="nn-NO"/>
        </w:rPr>
        <w:t xml:space="preserve">Det vert vurdert som fusk om ein student nyttar ulovlege hjelpemiddel under eksamen, prøve eller innlevering </w:t>
      </w:r>
      <w:r w:rsidRPr="00646245">
        <w:rPr>
          <w:rFonts w:cs="Helvetica"/>
          <w:color w:val="333333"/>
          <w:shd w:val="clear" w:color="auto" w:fill="FFFFFF"/>
          <w:lang w:val="nn-NO"/>
        </w:rPr>
        <w:t xml:space="preserve">eller på andre måtar handlar i strid med eksamensreglement eller reglar om kjeldebruk bestemt av fagskolen. </w:t>
      </w:r>
      <w:r w:rsidRPr="00646245">
        <w:rPr>
          <w:lang w:val="nn-NO"/>
        </w:rPr>
        <w:t>Som fusk reknar ein mellom anna:</w:t>
      </w:r>
    </w:p>
    <w:p w:rsidR="00646245" w:rsidRPr="00646245" w:rsidP="00AE4F45" w14:paraId="364520F2" w14:textId="77777777">
      <w:pPr>
        <w:spacing w:line="276" w:lineRule="auto"/>
        <w:jc w:val="both"/>
        <w:rPr>
          <w:lang w:val="nn-NO"/>
        </w:rPr>
      </w:pPr>
    </w:p>
    <w:p w:rsidR="00646245" w:rsidRPr="00646245" w:rsidP="00646245" w14:paraId="364520F3" w14:textId="77777777">
      <w:pPr>
        <w:pStyle w:val="ListParagraph"/>
        <w:numPr>
          <w:ilvl w:val="0"/>
          <w:numId w:val="6"/>
        </w:numPr>
        <w:spacing w:after="0" w:line="276" w:lineRule="auto"/>
        <w:jc w:val="both"/>
        <w:rPr>
          <w:rFonts w:ascii="Verdana" w:hAnsi="Verdana"/>
          <w:sz w:val="20"/>
          <w:szCs w:val="20"/>
          <w:lang w:val="nn-NO"/>
        </w:rPr>
      </w:pPr>
      <w:r w:rsidRPr="00646245">
        <w:rPr>
          <w:rFonts w:ascii="Verdana" w:hAnsi="Verdana"/>
          <w:sz w:val="20"/>
          <w:szCs w:val="20"/>
          <w:lang w:val="nn-NO"/>
        </w:rPr>
        <w:t>å ha ulovlege hjelpemiddel tilgjengeleg under eksamen</w:t>
      </w:r>
    </w:p>
    <w:p w:rsidR="00646245" w:rsidRPr="00646245" w:rsidP="00646245" w14:paraId="364520F4" w14:textId="77777777">
      <w:pPr>
        <w:pStyle w:val="ListParagraph"/>
        <w:numPr>
          <w:ilvl w:val="0"/>
          <w:numId w:val="6"/>
        </w:numPr>
        <w:spacing w:after="0" w:line="276" w:lineRule="auto"/>
        <w:jc w:val="both"/>
        <w:rPr>
          <w:rFonts w:ascii="Verdana" w:hAnsi="Verdana"/>
          <w:sz w:val="20"/>
          <w:szCs w:val="20"/>
          <w:lang w:val="nn-NO"/>
        </w:rPr>
      </w:pPr>
      <w:r w:rsidRPr="00646245">
        <w:rPr>
          <w:rFonts w:ascii="Verdana" w:hAnsi="Verdana"/>
          <w:sz w:val="20"/>
          <w:szCs w:val="20"/>
          <w:lang w:val="nn-NO"/>
        </w:rPr>
        <w:t>plagiat:</w:t>
      </w:r>
    </w:p>
    <w:p w:rsidR="00646245" w:rsidRPr="00646245" w:rsidP="00AE4F45" w14:paraId="364520F5" w14:textId="77777777">
      <w:pPr>
        <w:pStyle w:val="ListParagraph"/>
        <w:numPr>
          <w:ilvl w:val="0"/>
          <w:numId w:val="7"/>
        </w:numPr>
        <w:spacing w:after="0" w:line="276" w:lineRule="auto"/>
        <w:jc w:val="both"/>
        <w:rPr>
          <w:rFonts w:ascii="Verdana" w:hAnsi="Verdana"/>
          <w:sz w:val="20"/>
          <w:szCs w:val="20"/>
          <w:lang w:val="nn-NO"/>
        </w:rPr>
      </w:pPr>
      <w:r w:rsidRPr="00646245">
        <w:rPr>
          <w:rFonts w:ascii="Verdana" w:hAnsi="Verdana"/>
          <w:sz w:val="20"/>
          <w:szCs w:val="20"/>
          <w:lang w:val="nn-NO"/>
        </w:rPr>
        <w:t>å legge fram andre sitt arbeid som sitt eige</w:t>
      </w:r>
    </w:p>
    <w:p w:rsidR="00646245" w:rsidRPr="00646245" w:rsidP="00AE4F45" w14:paraId="364520F6" w14:textId="77777777">
      <w:pPr>
        <w:pStyle w:val="ListParagraph"/>
        <w:numPr>
          <w:ilvl w:val="0"/>
          <w:numId w:val="7"/>
        </w:numPr>
        <w:spacing w:after="0" w:line="276" w:lineRule="auto"/>
        <w:jc w:val="both"/>
        <w:rPr>
          <w:rFonts w:ascii="Verdana" w:hAnsi="Verdana"/>
          <w:sz w:val="20"/>
          <w:szCs w:val="20"/>
          <w:lang w:val="nn-NO"/>
        </w:rPr>
      </w:pPr>
      <w:r w:rsidRPr="00646245">
        <w:rPr>
          <w:rFonts w:ascii="Verdana" w:hAnsi="Verdana"/>
          <w:sz w:val="20"/>
          <w:szCs w:val="20"/>
          <w:lang w:val="nn-NO"/>
        </w:rPr>
        <w:t>å site</w:t>
      </w:r>
      <w:r w:rsidRPr="00646245">
        <w:rPr>
          <w:rFonts w:ascii="Verdana" w:hAnsi="Verdana"/>
          <w:sz w:val="20"/>
          <w:szCs w:val="20"/>
          <w:lang w:val="nn-NO"/>
        </w:rPr>
        <w:t xml:space="preserve">re kjelder eller på annan måte nytte kjelder i skriftlege arbeid utan tilstrekkelege kjeldetilvisingar </w:t>
      </w:r>
    </w:p>
    <w:p w:rsidR="00646245" w:rsidRPr="00646245" w:rsidP="00AE4F45" w14:paraId="364520F7" w14:textId="77777777">
      <w:pPr>
        <w:pStyle w:val="ListParagraph"/>
        <w:numPr>
          <w:ilvl w:val="0"/>
          <w:numId w:val="7"/>
        </w:numPr>
        <w:spacing w:after="0" w:line="276" w:lineRule="auto"/>
        <w:jc w:val="both"/>
        <w:rPr>
          <w:rFonts w:ascii="Verdana" w:hAnsi="Verdana"/>
          <w:sz w:val="20"/>
          <w:szCs w:val="20"/>
          <w:lang w:val="nn-NO"/>
        </w:rPr>
      </w:pPr>
      <w:r w:rsidRPr="00646245">
        <w:rPr>
          <w:rFonts w:ascii="Verdana" w:hAnsi="Verdana"/>
          <w:sz w:val="20"/>
          <w:szCs w:val="20"/>
          <w:lang w:val="nn-NO"/>
        </w:rPr>
        <w:t>å sitere eller på annan måte nytte eigne tidlegare arbeid utan tilstrekkeleg kjeldetilvising</w:t>
      </w:r>
    </w:p>
    <w:p w:rsidR="00646245" w:rsidP="00646245" w14:paraId="364520F8" w14:textId="77777777">
      <w:pPr>
        <w:pStyle w:val="ListParagraph"/>
        <w:numPr>
          <w:ilvl w:val="0"/>
          <w:numId w:val="6"/>
        </w:numPr>
        <w:spacing w:after="0" w:line="276" w:lineRule="auto"/>
        <w:jc w:val="both"/>
        <w:rPr>
          <w:rFonts w:ascii="Verdana" w:hAnsi="Verdana"/>
          <w:sz w:val="20"/>
          <w:szCs w:val="20"/>
          <w:lang w:val="nn-NO"/>
        </w:rPr>
      </w:pPr>
      <w:r w:rsidRPr="00646245">
        <w:rPr>
          <w:rFonts w:ascii="Verdana" w:hAnsi="Verdana"/>
          <w:sz w:val="20"/>
          <w:szCs w:val="20"/>
          <w:lang w:val="nn-NO"/>
        </w:rPr>
        <w:t>å skaffe seg tilgang til eksamen ved å fuske på arbeidskrav</w:t>
      </w:r>
      <w:r w:rsidRPr="00646245">
        <w:rPr>
          <w:rFonts w:ascii="Verdana" w:hAnsi="Verdana"/>
          <w:sz w:val="20"/>
          <w:szCs w:val="20"/>
          <w:lang w:val="nn-NO"/>
        </w:rPr>
        <w:t xml:space="preserve"> som er vilkår for å gå opp til eksamen</w:t>
      </w:r>
    </w:p>
    <w:p w:rsidR="00646245" w:rsidP="00646245" w14:paraId="364520F9" w14:textId="77777777">
      <w:pPr>
        <w:spacing w:line="276" w:lineRule="auto"/>
        <w:jc w:val="both"/>
        <w:rPr>
          <w:lang w:val="nn-NO"/>
        </w:rPr>
      </w:pPr>
    </w:p>
    <w:p w:rsidR="00646245" w:rsidRPr="00646245" w:rsidP="00646245" w14:paraId="364520FA" w14:textId="77777777">
      <w:pPr>
        <w:spacing w:line="276" w:lineRule="auto"/>
        <w:jc w:val="both"/>
        <w:rPr>
          <w:lang w:val="nn-NO"/>
        </w:rPr>
      </w:pPr>
    </w:p>
    <w:p w:rsidR="00646245" w:rsidRPr="00646245" w:rsidP="00646245" w14:paraId="364520FB" w14:textId="77777777">
      <w:pPr>
        <w:pStyle w:val="ListParagraph"/>
        <w:numPr>
          <w:ilvl w:val="0"/>
          <w:numId w:val="6"/>
        </w:numPr>
        <w:spacing w:after="0" w:line="276" w:lineRule="auto"/>
        <w:jc w:val="both"/>
        <w:rPr>
          <w:rFonts w:ascii="Verdana" w:hAnsi="Verdana"/>
          <w:sz w:val="20"/>
          <w:szCs w:val="20"/>
          <w:lang w:val="nn-NO"/>
        </w:rPr>
      </w:pPr>
      <w:r w:rsidRPr="00646245">
        <w:rPr>
          <w:rFonts w:ascii="Verdana" w:hAnsi="Verdana"/>
          <w:sz w:val="20"/>
          <w:szCs w:val="20"/>
          <w:lang w:val="nn-NO"/>
        </w:rPr>
        <w:t>å få godkjenning på urett grunnlag for deltaking ved obligatorisk undervisning eller andre arbeidskrav</w:t>
      </w:r>
    </w:p>
    <w:p w:rsidR="00646245" w:rsidRPr="00646245" w:rsidP="00646245" w14:paraId="364520FC" w14:textId="77777777">
      <w:pPr>
        <w:pStyle w:val="ListParagraph"/>
        <w:numPr>
          <w:ilvl w:val="0"/>
          <w:numId w:val="6"/>
        </w:numPr>
        <w:spacing w:after="0" w:line="276" w:lineRule="auto"/>
        <w:jc w:val="both"/>
        <w:rPr>
          <w:rFonts w:ascii="Verdana" w:hAnsi="Verdana"/>
          <w:sz w:val="20"/>
          <w:szCs w:val="20"/>
          <w:lang w:val="nn-NO"/>
        </w:rPr>
      </w:pPr>
      <w:r w:rsidRPr="00646245">
        <w:rPr>
          <w:rFonts w:ascii="Verdana" w:hAnsi="Verdana"/>
          <w:sz w:val="20"/>
          <w:szCs w:val="20"/>
          <w:lang w:val="nn-NO"/>
        </w:rPr>
        <w:t>å tileigne seg fordelar ein ikkje har rett til ved eksamen eller kurs</w:t>
      </w:r>
    </w:p>
    <w:p w:rsidR="00646245" w:rsidRPr="00646245" w:rsidP="00646245" w14:paraId="364520FD" w14:textId="77777777">
      <w:pPr>
        <w:pStyle w:val="ListParagraph"/>
        <w:numPr>
          <w:ilvl w:val="0"/>
          <w:numId w:val="6"/>
        </w:numPr>
        <w:spacing w:after="0" w:line="276" w:lineRule="auto"/>
        <w:jc w:val="both"/>
        <w:rPr>
          <w:rFonts w:ascii="Verdana" w:hAnsi="Verdana"/>
          <w:sz w:val="20"/>
          <w:szCs w:val="20"/>
          <w:lang w:val="nn-NO"/>
        </w:rPr>
      </w:pPr>
      <w:r w:rsidRPr="00646245">
        <w:rPr>
          <w:rFonts w:ascii="Verdana" w:hAnsi="Verdana"/>
          <w:sz w:val="20"/>
          <w:szCs w:val="20"/>
          <w:lang w:val="nn-NO"/>
        </w:rPr>
        <w:t>ulovleg samarbeid mellom eksamenskandidat</w:t>
      </w:r>
      <w:r w:rsidRPr="00646245">
        <w:rPr>
          <w:rFonts w:ascii="Verdana" w:hAnsi="Verdana"/>
          <w:sz w:val="20"/>
          <w:szCs w:val="20"/>
          <w:lang w:val="nn-NO"/>
        </w:rPr>
        <w:t>ar eller grupper</w:t>
      </w:r>
    </w:p>
    <w:p w:rsidR="00646245" w:rsidRPr="00646245" w:rsidP="00646245" w14:paraId="364520FE" w14:textId="77777777">
      <w:pPr>
        <w:pStyle w:val="ListParagraph"/>
        <w:numPr>
          <w:ilvl w:val="0"/>
          <w:numId w:val="6"/>
        </w:numPr>
        <w:spacing w:after="0" w:line="276" w:lineRule="auto"/>
        <w:jc w:val="both"/>
        <w:rPr>
          <w:rFonts w:ascii="Verdana" w:hAnsi="Verdana"/>
          <w:sz w:val="20"/>
          <w:szCs w:val="20"/>
          <w:lang w:val="nn-NO"/>
        </w:rPr>
      </w:pPr>
      <w:r w:rsidRPr="00646245">
        <w:rPr>
          <w:rFonts w:ascii="Verdana" w:hAnsi="Verdana"/>
          <w:sz w:val="20"/>
          <w:szCs w:val="20"/>
          <w:lang w:val="nn-NO"/>
        </w:rPr>
        <w:t>å la ein annan gjennomføre eksamen for deg</w:t>
      </w:r>
    </w:p>
    <w:p w:rsidR="00646245" w:rsidRPr="00646245" w:rsidP="00AE4F45" w14:paraId="364520FF" w14:textId="77777777">
      <w:pPr>
        <w:pStyle w:val="ListParagraph"/>
        <w:spacing w:after="0" w:line="276" w:lineRule="auto"/>
        <w:jc w:val="both"/>
        <w:rPr>
          <w:rFonts w:ascii="Verdana" w:hAnsi="Verdana"/>
          <w:sz w:val="20"/>
          <w:szCs w:val="20"/>
          <w:lang w:val="nn-NO"/>
        </w:rPr>
      </w:pPr>
    </w:p>
    <w:p w:rsidR="00646245" w:rsidP="00AE4F45" w14:paraId="36452100" w14:textId="77777777">
      <w:pPr>
        <w:spacing w:line="276" w:lineRule="auto"/>
        <w:jc w:val="both"/>
        <w:rPr>
          <w:lang w:val="nn-NO"/>
        </w:rPr>
      </w:pPr>
      <w:r w:rsidRPr="00646245">
        <w:rPr>
          <w:lang w:val="nn-NO"/>
        </w:rPr>
        <w:t xml:space="preserve">Studentar kan reknast for å ha fuska eller forsøkt å fuske frå det tidspunktet eksamenen eller prøven har starta. </w:t>
      </w:r>
    </w:p>
    <w:p w:rsidR="00646245" w:rsidRPr="00646245" w:rsidP="00AE4F45" w14:paraId="36452101" w14:textId="77777777">
      <w:pPr>
        <w:spacing w:line="276" w:lineRule="auto"/>
        <w:jc w:val="both"/>
        <w:rPr>
          <w:lang w:val="nn-NO"/>
        </w:rPr>
      </w:pPr>
    </w:p>
    <w:p w:rsidR="00646245" w:rsidRPr="00646245" w:rsidP="00AE4F45" w14:paraId="36452102" w14:textId="77777777">
      <w:pPr>
        <w:jc w:val="both"/>
        <w:rPr>
          <w:u w:val="single"/>
          <w:lang w:val="nn-NO"/>
        </w:rPr>
      </w:pPr>
      <w:r w:rsidRPr="00646245">
        <w:rPr>
          <w:lang w:val="nn-NO"/>
        </w:rPr>
        <w:t>På eksamenar med tilgang til hjelpemiddel og i oppgåver, prosjekt og hovudprosjekt, vert det utført plagiatkontroll. Ved omskriving av tekst</w:t>
      </w:r>
      <w:r w:rsidRPr="00646245">
        <w:rPr>
          <w:lang w:val="nn-NO"/>
        </w:rPr>
        <w:t>ar kan ein viss plagiatprosent slå ut. Plagiatprosenten vil bli vurdert. Ein plagiatprosent på over 20 vil kunne føre til at eksamenssvaret blir vurdert som plagiat og kan dermed bli annullert. Dette gjeld også for eigenproduserte tekstar.</w:t>
      </w:r>
    </w:p>
    <w:p w:rsidR="00646245" w:rsidP="00AE4F45" w14:paraId="36452103" w14:textId="77777777">
      <w:pPr>
        <w:pStyle w:val="Heading3"/>
        <w:spacing w:line="276" w:lineRule="auto"/>
        <w:jc w:val="both"/>
        <w:rPr>
          <w:lang w:val="nn-NO"/>
        </w:rPr>
      </w:pPr>
      <w:r w:rsidRPr="00646245">
        <w:rPr>
          <w:lang w:val="nn-NO"/>
        </w:rPr>
        <w:t>1.2.1 Eksempel p</w:t>
      </w:r>
      <w:r w:rsidRPr="00646245">
        <w:rPr>
          <w:lang w:val="nn-NO"/>
        </w:rPr>
        <w:t>å kva som kan reknast som fusk/forsøk på fusk (lista er ikkje uttømmande)</w:t>
      </w:r>
    </w:p>
    <w:p w:rsidR="00646245" w:rsidRPr="00646245" w:rsidP="00646245" w14:paraId="36452104" w14:textId="77777777">
      <w:pPr>
        <w:rPr>
          <w:lang w:val="nn-NO"/>
        </w:rPr>
      </w:pPr>
    </w:p>
    <w:p w:rsidR="00646245" w:rsidRPr="00646245" w:rsidP="00AE4F45" w14:paraId="36452105" w14:textId="77777777">
      <w:pPr>
        <w:spacing w:line="276" w:lineRule="auto"/>
        <w:jc w:val="both"/>
        <w:rPr>
          <w:lang w:val="nn-NO"/>
        </w:rPr>
      </w:pPr>
      <w:r w:rsidRPr="00646245">
        <w:rPr>
          <w:i/>
          <w:lang w:val="nn-NO"/>
        </w:rPr>
        <w:t>Eksamen eller prøve under tilsyn</w:t>
      </w:r>
      <w:r w:rsidRPr="00646245">
        <w:rPr>
          <w:i/>
          <w:lang w:val="nn-NO"/>
        </w:rPr>
        <w:tab/>
      </w:r>
      <w:r w:rsidRPr="00646245">
        <w:rPr>
          <w:lang w:val="nn-NO"/>
        </w:rPr>
        <w:br/>
        <w:t>Ved skriftleg eksamen under tilsyn skal det stå oppført på eksamensoppgåva kva for hjelpemiddel som er godkjente. Hjelpemiddel utover dette, vert r</w:t>
      </w:r>
      <w:r w:rsidRPr="00646245">
        <w:rPr>
          <w:lang w:val="nn-NO"/>
        </w:rPr>
        <w:t>ekna som ulovlege hjelpemiddel. Det er tilstrekkeleg at hjelpemiddel har vore tilgjengelege under eksamen - det er ikkje avgjerande om studenten har brukt/forsøkt å bruke hjelpemidla for at det skal vere rekna  som fusk.</w:t>
      </w:r>
      <w:r w:rsidRPr="00646245">
        <w:rPr>
          <w:lang w:val="nn-NO"/>
        </w:rPr>
        <w:tab/>
      </w:r>
      <w:r w:rsidRPr="00646245">
        <w:rPr>
          <w:lang w:val="nn-NO"/>
        </w:rPr>
        <w:br/>
      </w:r>
    </w:p>
    <w:p w:rsidR="00646245" w:rsidRPr="00646245" w:rsidP="00AE4F45" w14:paraId="36452106" w14:textId="77777777">
      <w:pPr>
        <w:spacing w:line="276" w:lineRule="auto"/>
        <w:jc w:val="both"/>
        <w:rPr>
          <w:lang w:val="nn-NO"/>
        </w:rPr>
      </w:pPr>
      <w:r w:rsidRPr="00646245">
        <w:rPr>
          <w:lang w:val="nn-NO"/>
        </w:rPr>
        <w:t>Ulovlege hjelpemiddel kan vere (l</w:t>
      </w:r>
      <w:r w:rsidRPr="00646245">
        <w:rPr>
          <w:lang w:val="nn-NO"/>
        </w:rPr>
        <w:t>ista er ikkje uttømmande):</w:t>
      </w:r>
    </w:p>
    <w:p w:rsidR="00646245" w:rsidRPr="00646245" w:rsidP="00646245" w14:paraId="36452107" w14:textId="77777777">
      <w:pPr>
        <w:pStyle w:val="ListParagraph"/>
        <w:numPr>
          <w:ilvl w:val="0"/>
          <w:numId w:val="4"/>
        </w:numPr>
        <w:spacing w:line="276" w:lineRule="auto"/>
        <w:jc w:val="both"/>
        <w:rPr>
          <w:rFonts w:ascii="Verdana" w:hAnsi="Verdana"/>
          <w:sz w:val="20"/>
          <w:szCs w:val="20"/>
          <w:lang w:val="nn-NO"/>
        </w:rPr>
      </w:pPr>
      <w:r w:rsidRPr="00646245">
        <w:rPr>
          <w:rFonts w:ascii="Verdana" w:hAnsi="Verdana"/>
          <w:sz w:val="20"/>
          <w:szCs w:val="20"/>
          <w:lang w:val="nn-NO"/>
        </w:rPr>
        <w:t xml:space="preserve">ark og lappar med </w:t>
      </w:r>
      <w:r w:rsidRPr="00646245">
        <w:rPr>
          <w:rFonts w:ascii="Verdana" w:hAnsi="Verdana"/>
          <w:sz w:val="20"/>
          <w:szCs w:val="20"/>
          <w:lang w:val="nn-NO"/>
        </w:rPr>
        <w:t>pensumrelevant</w:t>
      </w:r>
      <w:r w:rsidRPr="00646245">
        <w:rPr>
          <w:rFonts w:ascii="Verdana" w:hAnsi="Verdana"/>
          <w:sz w:val="20"/>
          <w:szCs w:val="20"/>
          <w:lang w:val="nn-NO"/>
        </w:rPr>
        <w:t xml:space="preserve"> innhald («fuskelappar»)</w:t>
      </w:r>
    </w:p>
    <w:p w:rsidR="00646245" w:rsidRPr="00646245" w:rsidP="00646245" w14:paraId="36452108" w14:textId="77777777">
      <w:pPr>
        <w:pStyle w:val="ListParagraph"/>
        <w:numPr>
          <w:ilvl w:val="0"/>
          <w:numId w:val="4"/>
        </w:numPr>
        <w:spacing w:line="276" w:lineRule="auto"/>
        <w:jc w:val="both"/>
        <w:rPr>
          <w:rFonts w:ascii="Verdana" w:hAnsi="Verdana"/>
          <w:sz w:val="20"/>
          <w:szCs w:val="20"/>
          <w:lang w:val="nn-NO"/>
        </w:rPr>
      </w:pPr>
      <w:r w:rsidRPr="00646245">
        <w:rPr>
          <w:rFonts w:ascii="Verdana" w:hAnsi="Verdana"/>
          <w:sz w:val="20"/>
          <w:szCs w:val="20"/>
          <w:lang w:val="nn-NO"/>
        </w:rPr>
        <w:t xml:space="preserve">tekst/ark med fagleg innhald som er skrive/limt inn i godkjente hjelpemiddel </w:t>
      </w:r>
    </w:p>
    <w:p w:rsidR="00646245" w:rsidRPr="00646245" w:rsidP="00646245" w14:paraId="36452109" w14:textId="77777777">
      <w:pPr>
        <w:pStyle w:val="ListParagraph"/>
        <w:numPr>
          <w:ilvl w:val="0"/>
          <w:numId w:val="4"/>
        </w:numPr>
        <w:spacing w:line="276" w:lineRule="auto"/>
        <w:jc w:val="both"/>
        <w:rPr>
          <w:rFonts w:ascii="Verdana" w:hAnsi="Verdana"/>
          <w:sz w:val="20"/>
          <w:szCs w:val="20"/>
          <w:lang w:val="nn-NO"/>
        </w:rPr>
      </w:pPr>
      <w:r w:rsidRPr="00646245">
        <w:rPr>
          <w:rFonts w:ascii="Verdana" w:hAnsi="Verdana"/>
          <w:sz w:val="20"/>
          <w:szCs w:val="20"/>
          <w:lang w:val="nn-NO"/>
        </w:rPr>
        <w:t>eigne kladdeark/innføringsark med allereie «kladda/skriven tekst»</w:t>
      </w:r>
    </w:p>
    <w:p w:rsidR="00646245" w:rsidRPr="00646245" w:rsidP="00646245" w14:paraId="3645210A" w14:textId="77777777">
      <w:pPr>
        <w:pStyle w:val="ListParagraph"/>
        <w:numPr>
          <w:ilvl w:val="0"/>
          <w:numId w:val="4"/>
        </w:numPr>
        <w:spacing w:line="276" w:lineRule="auto"/>
        <w:jc w:val="both"/>
        <w:rPr>
          <w:rFonts w:ascii="Verdana" w:hAnsi="Verdana"/>
          <w:sz w:val="20"/>
          <w:szCs w:val="20"/>
          <w:lang w:val="nn-NO"/>
        </w:rPr>
      </w:pPr>
      <w:r w:rsidRPr="00646245">
        <w:rPr>
          <w:rFonts w:ascii="Verdana" w:hAnsi="Verdana"/>
          <w:sz w:val="20"/>
          <w:szCs w:val="20"/>
          <w:lang w:val="nn-NO"/>
        </w:rPr>
        <w:t>pensumbøker</w:t>
      </w:r>
      <w:r w:rsidRPr="00646245">
        <w:rPr>
          <w:rFonts w:ascii="Verdana" w:hAnsi="Verdana"/>
          <w:sz w:val="20"/>
          <w:szCs w:val="20"/>
          <w:lang w:val="nn-NO"/>
        </w:rPr>
        <w:t xml:space="preserve"> eller andre </w:t>
      </w:r>
      <w:r w:rsidRPr="00646245">
        <w:rPr>
          <w:rFonts w:ascii="Verdana" w:hAnsi="Verdana"/>
          <w:sz w:val="20"/>
          <w:szCs w:val="20"/>
          <w:lang w:val="nn-NO"/>
        </w:rPr>
        <w:t>relevante fagbøker som ikkje er oppgitt under godkjente hjelpemiddel</w:t>
      </w:r>
    </w:p>
    <w:p w:rsidR="00646245" w:rsidRPr="00646245" w:rsidP="00646245" w14:paraId="3645210B" w14:textId="77777777">
      <w:pPr>
        <w:pStyle w:val="ListParagraph"/>
        <w:numPr>
          <w:ilvl w:val="0"/>
          <w:numId w:val="4"/>
        </w:numPr>
        <w:spacing w:line="276" w:lineRule="auto"/>
        <w:jc w:val="both"/>
        <w:rPr>
          <w:rFonts w:ascii="Verdana" w:hAnsi="Verdana"/>
          <w:sz w:val="20"/>
          <w:szCs w:val="20"/>
          <w:lang w:val="nn-NO"/>
        </w:rPr>
      </w:pPr>
      <w:r w:rsidRPr="00646245">
        <w:rPr>
          <w:rFonts w:ascii="Verdana" w:hAnsi="Verdana"/>
          <w:sz w:val="20"/>
          <w:szCs w:val="20"/>
          <w:lang w:val="nn-NO"/>
        </w:rPr>
        <w:t>kalkulator som ikkje er av godkjent type</w:t>
      </w:r>
    </w:p>
    <w:p w:rsidR="00646245" w:rsidRPr="00646245" w:rsidP="00646245" w14:paraId="3645210C" w14:textId="77777777">
      <w:pPr>
        <w:pStyle w:val="ListParagraph"/>
        <w:numPr>
          <w:ilvl w:val="0"/>
          <w:numId w:val="4"/>
        </w:numPr>
        <w:spacing w:after="0" w:line="276" w:lineRule="auto"/>
        <w:jc w:val="both"/>
        <w:rPr>
          <w:rFonts w:ascii="Verdana" w:hAnsi="Verdana"/>
          <w:sz w:val="20"/>
          <w:szCs w:val="20"/>
        </w:rPr>
      </w:pPr>
      <w:r w:rsidRPr="00646245">
        <w:rPr>
          <w:rFonts w:ascii="Verdana" w:hAnsi="Verdana"/>
          <w:sz w:val="20"/>
          <w:szCs w:val="20"/>
        </w:rPr>
        <w:t>elektroniske hjelpemiddel (eksempel: mobiltelefon, smartklokke)</w:t>
      </w:r>
    </w:p>
    <w:p w:rsidR="00646245" w:rsidRPr="00646245" w:rsidP="00AE4F45" w14:paraId="3645210D" w14:textId="77777777">
      <w:pPr>
        <w:spacing w:line="276" w:lineRule="auto"/>
        <w:jc w:val="both"/>
        <w:rPr>
          <w:lang w:val="nn-NO"/>
        </w:rPr>
      </w:pPr>
      <w:r w:rsidRPr="00646245">
        <w:rPr>
          <w:lang w:val="nn-NO"/>
        </w:rPr>
        <w:t>Det vert også rekna som fusk om studenten har ulovlege hjelpemiddel tilgjengeleg u</w:t>
      </w:r>
      <w:r w:rsidRPr="00646245">
        <w:rPr>
          <w:lang w:val="nn-NO"/>
        </w:rPr>
        <w:t>nder eksamen på område utanfor eksamenslokalet. Det er ikkje lov å kommunisere munnleg eller digitalt med medstudentar eller andre under eksamen.</w:t>
      </w:r>
    </w:p>
    <w:p w:rsidR="00646245" w:rsidRPr="00646245" w:rsidP="00AE4F45" w14:paraId="3645210E" w14:textId="77777777">
      <w:pPr>
        <w:spacing w:line="276" w:lineRule="auto"/>
        <w:jc w:val="both"/>
        <w:rPr>
          <w:lang w:val="nn-NO"/>
        </w:rPr>
      </w:pPr>
    </w:p>
    <w:p w:rsidR="00646245" w:rsidRPr="00646245" w:rsidP="00AE4F45" w14:paraId="3645210F" w14:textId="77777777">
      <w:pPr>
        <w:spacing w:line="276" w:lineRule="auto"/>
        <w:jc w:val="both"/>
        <w:rPr>
          <w:i/>
          <w:lang w:val="nn-NO"/>
        </w:rPr>
      </w:pPr>
      <w:r w:rsidRPr="00646245">
        <w:rPr>
          <w:i/>
          <w:lang w:val="nn-NO"/>
        </w:rPr>
        <w:t>Skriftlege heimeoppgåver, innleveringar, prosjektoppgåver og andre oppgåver</w:t>
      </w:r>
    </w:p>
    <w:p w:rsidR="00646245" w:rsidRPr="00646245" w:rsidP="00AE4F45" w14:paraId="36452110" w14:textId="77777777">
      <w:pPr>
        <w:spacing w:line="276" w:lineRule="auto"/>
        <w:jc w:val="both"/>
        <w:rPr>
          <w:lang w:val="nn-NO"/>
        </w:rPr>
      </w:pPr>
      <w:r w:rsidRPr="00646245">
        <w:rPr>
          <w:lang w:val="nn-NO"/>
        </w:rPr>
        <w:t xml:space="preserve">Fusk i samband med desse </w:t>
      </w:r>
      <w:r w:rsidRPr="00646245">
        <w:rPr>
          <w:lang w:val="nn-NO"/>
        </w:rPr>
        <w:t>oppgåvene kan for eksempel vere plagiat:</w:t>
      </w:r>
    </w:p>
    <w:p w:rsidR="00646245" w:rsidRPr="00646245" w:rsidP="00646245" w14:paraId="36452111" w14:textId="77777777">
      <w:pPr>
        <w:pStyle w:val="ListParagraph"/>
        <w:numPr>
          <w:ilvl w:val="0"/>
          <w:numId w:val="4"/>
        </w:numPr>
        <w:spacing w:line="276" w:lineRule="auto"/>
        <w:jc w:val="both"/>
        <w:rPr>
          <w:rFonts w:ascii="Verdana" w:hAnsi="Verdana"/>
          <w:sz w:val="20"/>
          <w:szCs w:val="20"/>
          <w:lang w:val="nn-NO"/>
        </w:rPr>
      </w:pPr>
      <w:r w:rsidRPr="00646245">
        <w:rPr>
          <w:rFonts w:ascii="Verdana" w:hAnsi="Verdana"/>
          <w:sz w:val="20"/>
          <w:szCs w:val="20"/>
          <w:lang w:val="nn-NO"/>
        </w:rPr>
        <w:t>gi att ordrett stoff/materiale henta frå lærebøker, andre fagbøker, tidsskrift, eigne eller andre sine oppgåver osv. utan kjeldetilvising og/eller klar markering av at det er eit sitat. Det er ikkje tilstrekkeleg at</w:t>
      </w:r>
      <w:r w:rsidRPr="00646245">
        <w:rPr>
          <w:rFonts w:ascii="Verdana" w:hAnsi="Verdana"/>
          <w:sz w:val="20"/>
          <w:szCs w:val="20"/>
          <w:lang w:val="nn-NO"/>
        </w:rPr>
        <w:t xml:space="preserve"> kjeldene er oppført i litteraturliste.</w:t>
      </w:r>
    </w:p>
    <w:p w:rsidR="00646245" w:rsidRPr="00646245" w:rsidP="00646245" w14:paraId="36452112" w14:textId="77777777">
      <w:pPr>
        <w:pStyle w:val="ListParagraph"/>
        <w:numPr>
          <w:ilvl w:val="0"/>
          <w:numId w:val="4"/>
        </w:numPr>
        <w:spacing w:line="276" w:lineRule="auto"/>
        <w:jc w:val="both"/>
        <w:rPr>
          <w:rFonts w:ascii="Verdana" w:hAnsi="Verdana"/>
          <w:sz w:val="20"/>
          <w:szCs w:val="20"/>
          <w:lang w:val="nn-NO"/>
        </w:rPr>
      </w:pPr>
      <w:r w:rsidRPr="00646245">
        <w:rPr>
          <w:rFonts w:ascii="Verdana" w:hAnsi="Verdana"/>
          <w:sz w:val="20"/>
          <w:szCs w:val="20"/>
          <w:lang w:val="nn-NO"/>
        </w:rPr>
        <w:t>skrive ein tekst som er henta frå internett, og heilt eller delvis bruke den som eige svar på oppgåva</w:t>
      </w:r>
    </w:p>
    <w:p w:rsidR="00646245" w:rsidRPr="00646245" w:rsidP="00646245" w14:paraId="36452113" w14:textId="77777777">
      <w:pPr>
        <w:pStyle w:val="ListParagraph"/>
        <w:numPr>
          <w:ilvl w:val="0"/>
          <w:numId w:val="4"/>
        </w:numPr>
        <w:spacing w:line="276" w:lineRule="auto"/>
        <w:jc w:val="both"/>
        <w:rPr>
          <w:rFonts w:ascii="Verdana" w:hAnsi="Verdana"/>
          <w:sz w:val="20"/>
          <w:szCs w:val="20"/>
          <w:lang w:val="nn-NO"/>
        </w:rPr>
      </w:pPr>
      <w:r w:rsidRPr="00646245">
        <w:rPr>
          <w:rFonts w:ascii="Verdana" w:hAnsi="Verdana"/>
          <w:sz w:val="20"/>
          <w:szCs w:val="20"/>
          <w:lang w:val="nn-NO"/>
        </w:rPr>
        <w:t>bruke ein tekst som heilt eller delvis har blitt brukt av studenten i ei tidlegare oppgåve/innlevering utan å gi k</w:t>
      </w:r>
      <w:r w:rsidRPr="00646245">
        <w:rPr>
          <w:rFonts w:ascii="Verdana" w:hAnsi="Verdana"/>
          <w:sz w:val="20"/>
          <w:szCs w:val="20"/>
          <w:lang w:val="nn-NO"/>
        </w:rPr>
        <w:t>jeldetilvising</w:t>
      </w:r>
    </w:p>
    <w:p w:rsidR="00646245" w:rsidRPr="00646245" w:rsidP="00646245" w14:paraId="36452114" w14:textId="77777777">
      <w:pPr>
        <w:pStyle w:val="ListParagraph"/>
        <w:numPr>
          <w:ilvl w:val="0"/>
          <w:numId w:val="4"/>
        </w:numPr>
        <w:spacing w:line="276" w:lineRule="auto"/>
        <w:jc w:val="both"/>
        <w:rPr>
          <w:rFonts w:ascii="Verdana" w:hAnsi="Verdana"/>
          <w:sz w:val="20"/>
          <w:szCs w:val="20"/>
          <w:lang w:val="nn-NO"/>
        </w:rPr>
      </w:pPr>
      <w:r w:rsidRPr="00646245">
        <w:rPr>
          <w:rFonts w:ascii="Verdana" w:hAnsi="Verdana"/>
          <w:sz w:val="20"/>
          <w:szCs w:val="20"/>
          <w:lang w:val="nn-NO"/>
        </w:rPr>
        <w:t>bruke ein tekst som heilt eller delvis er brukt av ein annan person ved ein annan eksamen</w:t>
      </w:r>
    </w:p>
    <w:p w:rsidR="00646245" w:rsidRPr="00646245" w:rsidP="00646245" w14:paraId="36452115" w14:textId="77777777">
      <w:pPr>
        <w:pStyle w:val="ListParagraph"/>
        <w:numPr>
          <w:ilvl w:val="0"/>
          <w:numId w:val="4"/>
        </w:numPr>
        <w:spacing w:line="276" w:lineRule="auto"/>
        <w:jc w:val="both"/>
        <w:rPr>
          <w:rFonts w:ascii="Verdana" w:hAnsi="Verdana"/>
          <w:sz w:val="20"/>
          <w:szCs w:val="20"/>
          <w:lang w:val="nn-NO"/>
        </w:rPr>
      </w:pPr>
      <w:r w:rsidRPr="00646245">
        <w:rPr>
          <w:rFonts w:ascii="Verdana" w:hAnsi="Verdana"/>
          <w:sz w:val="20"/>
          <w:szCs w:val="20"/>
          <w:lang w:val="nn-NO"/>
        </w:rPr>
        <w:t>levere inn arbeid av praktisk art som er laga av andre enn studenten sjølv</w:t>
      </w:r>
    </w:p>
    <w:p w:rsidR="00646245" w:rsidRPr="00646245" w:rsidP="00646245" w14:paraId="36452116" w14:textId="77777777">
      <w:pPr>
        <w:pStyle w:val="ListParagraph"/>
        <w:numPr>
          <w:ilvl w:val="0"/>
          <w:numId w:val="4"/>
        </w:numPr>
        <w:spacing w:line="276" w:lineRule="auto"/>
        <w:jc w:val="both"/>
        <w:rPr>
          <w:rFonts w:ascii="Verdana" w:hAnsi="Verdana"/>
          <w:sz w:val="20"/>
          <w:szCs w:val="20"/>
          <w:lang w:val="nn-NO"/>
        </w:rPr>
      </w:pPr>
      <w:r w:rsidRPr="00646245">
        <w:rPr>
          <w:rFonts w:ascii="Verdana" w:hAnsi="Verdana"/>
          <w:sz w:val="20"/>
          <w:szCs w:val="20"/>
          <w:lang w:val="nn-NO"/>
        </w:rPr>
        <w:t>samarbeide med andre i ei oppgåve som fører til svar med vesentleg likt innh</w:t>
      </w:r>
      <w:r w:rsidRPr="00646245">
        <w:rPr>
          <w:rFonts w:ascii="Verdana" w:hAnsi="Verdana"/>
          <w:sz w:val="20"/>
          <w:szCs w:val="20"/>
          <w:lang w:val="nn-NO"/>
        </w:rPr>
        <w:t>ald og/eller struktur der det er krav om individuell løysning</w:t>
      </w:r>
    </w:p>
    <w:p w:rsidR="00646245" w:rsidRPr="00646245" w:rsidP="00646245" w14:paraId="36452117" w14:textId="77777777">
      <w:pPr>
        <w:pStyle w:val="ListParagraph"/>
        <w:numPr>
          <w:ilvl w:val="0"/>
          <w:numId w:val="4"/>
        </w:numPr>
        <w:spacing w:line="276" w:lineRule="auto"/>
        <w:jc w:val="both"/>
        <w:rPr>
          <w:rFonts w:ascii="Verdana" w:hAnsi="Verdana"/>
          <w:sz w:val="20"/>
          <w:szCs w:val="20"/>
          <w:lang w:val="nn-NO"/>
        </w:rPr>
      </w:pPr>
      <w:r w:rsidRPr="00646245">
        <w:rPr>
          <w:rFonts w:ascii="Verdana" w:hAnsi="Verdana"/>
          <w:sz w:val="20"/>
          <w:szCs w:val="20"/>
          <w:lang w:val="nn-NO"/>
        </w:rPr>
        <w:t>ved individuelle innleveringar skal studenten sitt arbeid vere sjølvstendig.</w:t>
      </w:r>
    </w:p>
    <w:p w:rsidR="00646245" w:rsidRPr="00646245" w:rsidP="00AE4F45" w14:paraId="36452118" w14:textId="77777777">
      <w:pPr>
        <w:pStyle w:val="ListParagraph"/>
        <w:spacing w:line="276" w:lineRule="auto"/>
        <w:jc w:val="both"/>
        <w:rPr>
          <w:rFonts w:ascii="Verdana" w:hAnsi="Verdana"/>
          <w:sz w:val="20"/>
          <w:szCs w:val="20"/>
          <w:lang w:val="nn-NO"/>
        </w:rPr>
      </w:pPr>
    </w:p>
    <w:p w:rsidR="00646245" w:rsidP="00AE4F45" w14:paraId="36452119" w14:textId="77777777">
      <w:pPr>
        <w:pStyle w:val="Heading4"/>
        <w:spacing w:line="276" w:lineRule="auto"/>
        <w:jc w:val="both"/>
        <w:rPr>
          <w:lang w:val="nn-NO"/>
        </w:rPr>
      </w:pPr>
      <w:r w:rsidRPr="00646245">
        <w:rPr>
          <w:lang w:val="nn-NO"/>
        </w:rPr>
        <w:t>1.3 Konsekvensar av fusk</w:t>
      </w:r>
    </w:p>
    <w:p w:rsidR="00646245" w:rsidRPr="00646245" w:rsidP="00646245" w14:paraId="3645211A" w14:textId="77777777">
      <w:pPr>
        <w:rPr>
          <w:lang w:val="nn-NO"/>
        </w:rPr>
      </w:pPr>
    </w:p>
    <w:p w:rsidR="00646245" w:rsidP="00AE4F45" w14:paraId="3645211B" w14:textId="77777777">
      <w:pPr>
        <w:spacing w:line="276" w:lineRule="auto"/>
        <w:jc w:val="both"/>
        <w:rPr>
          <w:lang w:val="nn-NO"/>
        </w:rPr>
      </w:pPr>
      <w:r w:rsidRPr="00646245">
        <w:rPr>
          <w:lang w:val="nn-NO"/>
        </w:rPr>
        <w:t>Fusk kan få følgjande konsekvensar for studenten:</w:t>
      </w:r>
    </w:p>
    <w:p w:rsidR="00646245" w:rsidRPr="00646245" w:rsidP="00AE4F45" w14:paraId="3645211C" w14:textId="77777777">
      <w:pPr>
        <w:spacing w:line="276" w:lineRule="auto"/>
        <w:jc w:val="both"/>
        <w:rPr>
          <w:lang w:val="nn-NO"/>
        </w:rPr>
      </w:pPr>
    </w:p>
    <w:p w:rsidR="00646245" w:rsidRPr="00646245" w:rsidP="00AE4F45" w14:paraId="3645211D" w14:textId="77777777">
      <w:pPr>
        <w:pStyle w:val="ListParagraph"/>
        <w:numPr>
          <w:ilvl w:val="0"/>
          <w:numId w:val="8"/>
        </w:numPr>
        <w:spacing w:after="0" w:line="276" w:lineRule="auto"/>
        <w:jc w:val="both"/>
        <w:rPr>
          <w:rFonts w:ascii="Verdana" w:hAnsi="Verdana"/>
          <w:sz w:val="20"/>
          <w:szCs w:val="20"/>
          <w:lang w:val="nn-NO"/>
        </w:rPr>
      </w:pPr>
      <w:r w:rsidRPr="00646245">
        <w:rPr>
          <w:rFonts w:ascii="Verdana" w:hAnsi="Verdana"/>
          <w:sz w:val="20"/>
          <w:szCs w:val="20"/>
          <w:lang w:val="nn-NO"/>
        </w:rPr>
        <w:t xml:space="preserve">Eksamen kan bli annullert. Ein eksamen </w:t>
      </w:r>
      <w:r w:rsidRPr="00646245">
        <w:rPr>
          <w:rFonts w:ascii="Verdana" w:hAnsi="Verdana"/>
          <w:sz w:val="20"/>
          <w:szCs w:val="20"/>
          <w:lang w:val="nn-NO"/>
        </w:rPr>
        <w:t>som blir annullert tel som eitt forsøk.</w:t>
      </w:r>
    </w:p>
    <w:p w:rsidR="00646245" w:rsidRPr="00646245" w:rsidP="00AE4F45" w14:paraId="3645211E" w14:textId="77777777">
      <w:pPr>
        <w:pStyle w:val="ListParagraph"/>
        <w:spacing w:after="0" w:line="276" w:lineRule="auto"/>
        <w:jc w:val="both"/>
        <w:rPr>
          <w:rFonts w:ascii="Verdana" w:hAnsi="Verdana"/>
          <w:sz w:val="20"/>
          <w:szCs w:val="20"/>
          <w:lang w:val="nn-NO"/>
        </w:rPr>
      </w:pPr>
      <w:r w:rsidRPr="00646245">
        <w:rPr>
          <w:rFonts w:ascii="Verdana" w:eastAsia="Times New Roman" w:hAnsi="Verdana" w:cs="Helvetica"/>
          <w:color w:val="333333"/>
          <w:sz w:val="20"/>
          <w:szCs w:val="20"/>
          <w:lang w:val="nn-NO" w:eastAsia="nb-NO"/>
        </w:rPr>
        <w:t xml:space="preserve">Etter avgjersle om annullering skal eventuelt vitnemål eller karakterutskrift leverast tilbake til fagskulen. </w:t>
      </w:r>
    </w:p>
    <w:p w:rsidR="00646245" w:rsidRPr="00646245" w:rsidP="00AE4F45" w14:paraId="3645211F" w14:textId="77777777">
      <w:pPr>
        <w:pStyle w:val="ListParagraph"/>
        <w:numPr>
          <w:ilvl w:val="0"/>
          <w:numId w:val="8"/>
        </w:numPr>
        <w:spacing w:line="276" w:lineRule="auto"/>
        <w:jc w:val="both"/>
        <w:rPr>
          <w:rFonts w:ascii="Verdana" w:hAnsi="Verdana"/>
          <w:sz w:val="20"/>
          <w:szCs w:val="20"/>
          <w:lang w:val="nn-NO"/>
        </w:rPr>
      </w:pPr>
      <w:r w:rsidRPr="00646245">
        <w:rPr>
          <w:rFonts w:ascii="Verdana" w:hAnsi="Verdana"/>
          <w:sz w:val="20"/>
          <w:szCs w:val="20"/>
          <w:lang w:val="nn-NO"/>
        </w:rPr>
        <w:t>Ein student kan bli utestengt frå fagskolen som følgje av fusk/forsøk på fusk. Den lokale klagenemnda kan</w:t>
      </w:r>
      <w:r w:rsidRPr="00646245">
        <w:rPr>
          <w:rFonts w:ascii="Verdana" w:hAnsi="Verdana"/>
          <w:sz w:val="20"/>
          <w:szCs w:val="20"/>
          <w:lang w:val="nn-NO"/>
        </w:rPr>
        <w:t xml:space="preserve"> vedta at ein student som har fuska eller forsøkt å fuske blir utestengt frå all utdanning ved fagskulen, og blir fråtatt retten til eksamen ved fagskulen i inntil eitt år. Tilsvarande gjeld for ein student som bevisst har medverka til fusk.</w:t>
      </w:r>
    </w:p>
    <w:p w:rsidR="00646245" w:rsidRPr="00646245" w:rsidP="00AE4F45" w14:paraId="36452120" w14:textId="77777777">
      <w:pPr>
        <w:pStyle w:val="ListParagraph"/>
        <w:spacing w:line="276" w:lineRule="auto"/>
        <w:jc w:val="both"/>
        <w:rPr>
          <w:rFonts w:ascii="Verdana" w:hAnsi="Verdana"/>
          <w:sz w:val="20"/>
          <w:szCs w:val="20"/>
          <w:lang w:val="nn-NO"/>
        </w:rPr>
      </w:pPr>
      <w:r w:rsidRPr="00646245">
        <w:rPr>
          <w:rFonts w:ascii="Verdana" w:hAnsi="Verdana"/>
          <w:sz w:val="20"/>
          <w:szCs w:val="20"/>
          <w:lang w:val="nn-NO"/>
        </w:rPr>
        <w:t>Vedtak om utes</w:t>
      </w:r>
      <w:r w:rsidRPr="00646245">
        <w:rPr>
          <w:rFonts w:ascii="Verdana" w:hAnsi="Verdana"/>
          <w:sz w:val="20"/>
          <w:szCs w:val="20"/>
          <w:lang w:val="nn-NO"/>
        </w:rPr>
        <w:t>tenging medfører at studenten ikkje kan følge undervisninga og ikkje kan ta eksamen i perioden for vedtatt utestenging. Studentens eventuelle tilgang til institusjonens datasystem og elektroniske læringsstøttesystem vil bli sperra.</w:t>
      </w:r>
    </w:p>
    <w:p w:rsidR="00646245" w:rsidRPr="00646245" w:rsidP="00AE4F45" w14:paraId="36452121" w14:textId="77777777">
      <w:pPr>
        <w:pStyle w:val="ListParagraph"/>
        <w:spacing w:line="276" w:lineRule="auto"/>
        <w:jc w:val="both"/>
        <w:rPr>
          <w:rFonts w:ascii="Verdana" w:hAnsi="Verdana"/>
          <w:sz w:val="20"/>
          <w:szCs w:val="20"/>
          <w:lang w:val="nn-NO"/>
        </w:rPr>
      </w:pPr>
      <w:r w:rsidRPr="00646245">
        <w:rPr>
          <w:rFonts w:ascii="Verdana" w:hAnsi="Verdana"/>
          <w:sz w:val="20"/>
          <w:szCs w:val="20"/>
          <w:lang w:val="nn-NO"/>
        </w:rPr>
        <w:t>Dersom den lokale klagen</w:t>
      </w:r>
      <w:r w:rsidRPr="00646245">
        <w:rPr>
          <w:rFonts w:ascii="Verdana" w:hAnsi="Verdana"/>
          <w:sz w:val="20"/>
          <w:szCs w:val="20"/>
          <w:lang w:val="nn-NO"/>
        </w:rPr>
        <w:t>emnda fattar vedtak om utestenging og/eller annullering av eksamen eller prøve, har studenten rett til å klage til Nasjonal klagenemnd for fagskoleutdanning.</w:t>
      </w:r>
    </w:p>
    <w:p w:rsidR="00646245" w:rsidRPr="00646245" w:rsidP="00AE4F45" w14:paraId="36452122" w14:textId="77777777">
      <w:pPr>
        <w:spacing w:line="276" w:lineRule="auto"/>
        <w:jc w:val="both"/>
        <w:rPr>
          <w:lang w:val="nn-NO"/>
        </w:rPr>
      </w:pPr>
    </w:p>
    <w:p w:rsidR="00646245" w:rsidP="00AE4F45" w14:paraId="36452123" w14:textId="77777777">
      <w:pPr>
        <w:pStyle w:val="Heading2"/>
        <w:jc w:val="both"/>
        <w:rPr>
          <w:lang w:val="nn-NO"/>
        </w:rPr>
      </w:pPr>
      <w:r w:rsidRPr="00646245">
        <w:rPr>
          <w:lang w:val="nn-NO"/>
        </w:rPr>
        <w:t>Del 2. Sakshandsaming</w:t>
      </w:r>
    </w:p>
    <w:p w:rsidR="00646245" w:rsidRPr="00646245" w:rsidP="00646245" w14:paraId="36452124" w14:textId="77777777">
      <w:pPr>
        <w:rPr>
          <w:lang w:val="nn-NO"/>
        </w:rPr>
      </w:pPr>
    </w:p>
    <w:p w:rsidR="00646245" w:rsidP="00AE4F45" w14:paraId="36452125" w14:textId="77777777">
      <w:pPr>
        <w:pStyle w:val="Heading2"/>
        <w:rPr>
          <w:i/>
          <w:iCs/>
          <w:lang w:val="nn-NO"/>
        </w:rPr>
      </w:pPr>
      <w:r w:rsidRPr="00646245">
        <w:rPr>
          <w:i/>
          <w:iCs/>
          <w:lang w:val="nn-NO"/>
        </w:rPr>
        <w:t>2.1 Korleis kan ein oppdage fusk?</w:t>
      </w:r>
    </w:p>
    <w:p w:rsidR="00646245" w:rsidRPr="00646245" w:rsidP="00646245" w14:paraId="36452126" w14:textId="77777777">
      <w:pPr>
        <w:rPr>
          <w:lang w:val="nn-NO"/>
        </w:rPr>
      </w:pPr>
    </w:p>
    <w:p w:rsidR="00646245" w:rsidP="00AE4F45" w14:paraId="36452127" w14:textId="77777777">
      <w:pPr>
        <w:spacing w:line="276" w:lineRule="auto"/>
        <w:jc w:val="both"/>
        <w:rPr>
          <w:lang w:val="nn-NO"/>
        </w:rPr>
      </w:pPr>
      <w:r w:rsidRPr="00646245">
        <w:rPr>
          <w:lang w:val="nn-NO"/>
        </w:rPr>
        <w:t xml:space="preserve">Fusk og forsøk på fusk, samt </w:t>
      </w:r>
      <w:r w:rsidRPr="00646245">
        <w:rPr>
          <w:lang w:val="nn-NO"/>
        </w:rPr>
        <w:t>medverknad til fusk, kan bli oppdaga i eksamenslokalet av eksamensvakt eller ved annan kontroll; av sensor under sensurering, av faglærar ved innlevering av oppgåver, etter varsel frå medstudent eller andre, samt etter bruk av tekstgjenkjenningsprogram.</w:t>
      </w:r>
    </w:p>
    <w:p w:rsidR="00646245" w:rsidRPr="00646245" w:rsidP="00AE4F45" w14:paraId="36452128" w14:textId="77777777">
      <w:pPr>
        <w:spacing w:line="276" w:lineRule="auto"/>
        <w:jc w:val="both"/>
        <w:rPr>
          <w:lang w:val="nn-NO"/>
        </w:rPr>
      </w:pPr>
    </w:p>
    <w:p w:rsidR="00646245" w:rsidP="00AE4F45" w14:paraId="36452129" w14:textId="77777777">
      <w:pPr>
        <w:pStyle w:val="Heading2"/>
        <w:rPr>
          <w:i/>
          <w:iCs/>
          <w:lang w:val="nn-NO"/>
        </w:rPr>
      </w:pPr>
      <w:r w:rsidRPr="00646245">
        <w:rPr>
          <w:i/>
          <w:iCs/>
          <w:lang w:val="nn-NO"/>
        </w:rPr>
        <w:t>2</w:t>
      </w:r>
      <w:r w:rsidRPr="00646245">
        <w:rPr>
          <w:i/>
          <w:iCs/>
          <w:lang w:val="nn-NO"/>
        </w:rPr>
        <w:t>.2 Studenten sine rettar</w:t>
      </w:r>
    </w:p>
    <w:p w:rsidR="00646245" w:rsidRPr="00646245" w:rsidP="00646245" w14:paraId="3645212A" w14:textId="77777777">
      <w:pPr>
        <w:rPr>
          <w:lang w:val="nn-NO"/>
        </w:rPr>
      </w:pPr>
    </w:p>
    <w:p w:rsidR="00646245" w:rsidP="00AE4F45" w14:paraId="3645212B" w14:textId="77777777">
      <w:pPr>
        <w:spacing w:line="276" w:lineRule="auto"/>
        <w:jc w:val="both"/>
        <w:rPr>
          <w:color w:val="000000" w:themeColor="text1"/>
          <w:lang w:val="nn-NO"/>
        </w:rPr>
      </w:pPr>
      <w:r w:rsidRPr="00646245">
        <w:rPr>
          <w:color w:val="000000" w:themeColor="text1"/>
          <w:lang w:val="nn-NO"/>
        </w:rPr>
        <w:t>Studenten har under heile prosessen rett til å sjå dokumenta i saka og til å forklare seg skriftleg og/eller munnleg. Studenten er derimot ikkje forplikta til å forklare seg. Dersom det blir reist sak om fusk, forsøk på fusk eller</w:t>
      </w:r>
      <w:r w:rsidRPr="00646245">
        <w:rPr>
          <w:color w:val="000000" w:themeColor="text1"/>
          <w:lang w:val="nn-NO"/>
        </w:rPr>
        <w:t xml:space="preserve"> medverknad til dette, blir saka sendt til handsaming hos den lokale klagenemnda.</w:t>
      </w:r>
    </w:p>
    <w:p w:rsidR="00646245" w:rsidRPr="00646245" w:rsidP="00AE4F45" w14:paraId="3645212C" w14:textId="77777777">
      <w:pPr>
        <w:spacing w:line="276" w:lineRule="auto"/>
        <w:jc w:val="both"/>
        <w:rPr>
          <w:color w:val="000000" w:themeColor="text1"/>
          <w:lang w:val="nn-NO"/>
        </w:rPr>
      </w:pPr>
    </w:p>
    <w:p w:rsidR="00646245" w:rsidRPr="00646245" w:rsidP="00646245" w14:paraId="3645212D" w14:textId="77777777">
      <w:pPr>
        <w:spacing w:line="276" w:lineRule="auto"/>
        <w:jc w:val="both"/>
        <w:rPr>
          <w:color w:val="000000" w:themeColor="text1"/>
          <w:lang w:val="nn-NO"/>
        </w:rPr>
      </w:pPr>
      <w:r w:rsidRPr="00646245">
        <w:rPr>
          <w:color w:val="000000" w:themeColor="text1"/>
          <w:lang w:val="nn-NO"/>
        </w:rPr>
        <w:t>Vedtaket frå klagenemnda kan klagast på innan tre veker til Nasjonal klagenemnd for fagskoleutdanning.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EksRef"/>
            <w:r>
              <w:rPr>
                <w:b w:val="0"/>
                <w:color w:val="0000FF"/>
                <w:u w:val="single"/>
              </w:rPr>
              <w:t xml:space="preserve"> </w:t>
            </w:r>
          </w:p>
        </w:tc>
      </w:tr>
    </w:tbl>
    <w:p w:rsidR="0052577D" w:rsidRPr="00646245" w14:paraId="36452130" w14:textId="77777777">
      <w:pPr>
        <w:pStyle w:val="Normal2"/>
        <w:rPr>
          <w:lang w:val="nn-NO"/>
        </w:rPr>
      </w:pPr>
      <w:bookmarkEnd w:id="1"/>
    </w:p>
    <w:sectPr w:rsidSect="00CC5637">
      <w:headerReference w:type="even" r:id="rId5"/>
      <w:headerReference w:type="default" r:id="rId6"/>
      <w:footerReference w:type="default" r:id="rId7"/>
      <w:type w:val="continuous"/>
      <w:pgSz w:w="11907" w:h="16840" w:code="9"/>
      <w:pgMar w:top="1418" w:right="1021" w:bottom="851" w:left="1418" w:header="284" w:footer="454" w:gutter="0"/>
      <w:pgNumType w:start="1"/>
      <w:cols w:space="708"/>
      <w:formProt w:val="0"/>
      <w:titlePg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0" w:type="auto"/>
      <w:tblLayout w:type="fixed"/>
      <w:tblCellMar>
        <w:left w:w="70" w:type="dxa"/>
        <w:right w:w="70" w:type="dxa"/>
      </w:tblCellMar>
      <w:tblLook w:val="0000"/>
    </w:tblPr>
    <w:tblGrid>
      <w:gridCol w:w="3189"/>
      <w:gridCol w:w="3402"/>
      <w:gridCol w:w="3118"/>
    </w:tblGrid>
    <w:tr w14:paraId="7C2FF5ED"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08D9DC6"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18.01.2023</w:t>
          </w:r>
          <w:r>
            <w:rPr>
              <w:i w:val="0"/>
              <w:sz w:val="20"/>
            </w:rPr>
            <w:fldChar w:fldCharType="end"/>
          </w:r>
        </w:p>
      </w:tc>
      <w:tc>
        <w:tcPr>
          <w:tcW w:w="3402" w:type="dxa"/>
          <w:tcBorders>
            <w:top w:val="single" w:sz="4" w:space="0" w:color="auto"/>
          </w:tcBorders>
        </w:tcPr>
        <w:p w:rsidR="008348DF" w:rsidP="008348DF" w14:paraId="13EA9A29"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2.00</w:t>
          </w:r>
          <w:r>
            <w:rPr>
              <w:i w:val="0"/>
              <w:sz w:val="20"/>
            </w:rPr>
            <w:fldChar w:fldCharType="end"/>
          </w:r>
        </w:p>
      </w:tc>
      <w:tc>
        <w:tcPr>
          <w:tcW w:w="3118" w:type="dxa"/>
          <w:tcBorders>
            <w:top w:val="single" w:sz="4" w:space="0" w:color="auto"/>
          </w:tcBorders>
        </w:tcPr>
        <w:p w:rsidR="008348DF" w:rsidP="008348DF" w14:paraId="2A28D995" w14:textId="0255AA1D">
          <w:pPr>
            <w:pStyle w:val="Footer"/>
            <w:tabs>
              <w:tab w:val="left" w:pos="948"/>
            </w:tabs>
            <w:spacing w:before="120"/>
            <w:rPr>
              <w:i w:val="0"/>
              <w:sz w:val="20"/>
            </w:rPr>
          </w:pPr>
          <w:r>
            <w:rPr>
              <w:i w:val="0"/>
              <w:sz w:val="20"/>
            </w:rPr>
            <w:t>Dok</w:t>
          </w:r>
          <w:r>
            <w:rPr>
              <w:i w:val="0"/>
              <w:sz w:val="20"/>
            </w:rPr>
            <w:t>. nr.:</w:t>
          </w:r>
          <w:r>
            <w:rPr>
              <w:i w:val="0"/>
              <w:sz w:val="20"/>
            </w:rPr>
            <w:tab/>
          </w:r>
          <w:r w:rsidRPr="00E23AD5">
            <w:rPr>
              <w:i w:val="0"/>
              <w:color w:val="000080"/>
              <w:sz w:val="20"/>
            </w:rPr>
            <w:fldChar w:fldCharType="begin" w:fldLock="1"/>
          </w:r>
          <w:r w:rsidRPr="00E23AD5">
            <w:rPr>
              <w:i w:val="0"/>
              <w:color w:val="000080"/>
              <w:sz w:val="20"/>
            </w:rPr>
            <w:instrText xml:space="preserve"> DOCPROPERTY EK_DokumentID \*charformat \* MERGEFORMAT </w:instrText>
          </w:r>
          <w:r w:rsidRPr="00E23AD5">
            <w:rPr>
              <w:i w:val="0"/>
              <w:color w:val="000080"/>
              <w:sz w:val="20"/>
            </w:rPr>
            <w:fldChar w:fldCharType="separate"/>
          </w:r>
          <w:r w:rsidRPr="00E23AD5">
            <w:rPr>
              <w:i w:val="0"/>
              <w:color w:val="000080"/>
              <w:sz w:val="20"/>
            </w:rPr>
            <w:t>D00731</w:t>
          </w:r>
          <w:r w:rsidRPr="00E23AD5">
            <w:rPr>
              <w:i w:val="0"/>
              <w:color w:val="000080"/>
              <w:sz w:val="20"/>
            </w:rPr>
            <w:fldChar w:fldCharType="end"/>
          </w:r>
        </w:p>
      </w:tc>
    </w:tr>
    <w:tr w14:paraId="6E6620F5" w14:textId="77777777" w:rsidTr="008348DF">
      <w:tblPrEx>
        <w:tblW w:w="0" w:type="auto"/>
        <w:tblLayout w:type="fixed"/>
        <w:tblCellMar>
          <w:left w:w="70" w:type="dxa"/>
          <w:right w:w="70" w:type="dxa"/>
        </w:tblCellMar>
        <w:tblLook w:val="0000"/>
      </w:tblPrEx>
      <w:tc>
        <w:tcPr>
          <w:tcW w:w="3189" w:type="dxa"/>
        </w:tcPr>
        <w:p w:rsidR="008348DF" w:rsidP="008348DF" w14:paraId="56FA8C4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Giulia Casella</w:t>
          </w:r>
          <w:r>
            <w:rPr>
              <w:i w:val="0"/>
              <w:sz w:val="20"/>
            </w:rPr>
            <w:fldChar w:fldCharType="end"/>
          </w:r>
        </w:p>
      </w:tc>
      <w:tc>
        <w:tcPr>
          <w:tcW w:w="3402" w:type="dxa"/>
        </w:tcPr>
        <w:p w:rsidR="008348DF" w:rsidP="008348DF" w14:paraId="64E4009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Torbjørn Mjelstad</w:t>
          </w:r>
          <w:r>
            <w:rPr>
              <w:i w:val="0"/>
              <w:sz w:val="20"/>
            </w:rPr>
            <w:fldChar w:fldCharType="end"/>
          </w:r>
        </w:p>
      </w:tc>
      <w:tc>
        <w:tcPr>
          <w:tcW w:w="3118" w:type="dxa"/>
        </w:tcPr>
        <w:p w:rsidR="008348DF" w:rsidP="008348DF" w14:paraId="19F8872A"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42395">
            <w:rPr>
              <w:rFonts w:ascii="Verdana" w:hAnsi="Verdana"/>
              <w:i w:val="0"/>
              <w:noProof/>
              <w:sz w:val="20"/>
              <w:lang w:val="nb-NO" w:eastAsia="en-US" w:bidi="ar-SA"/>
            </w:rPr>
            <w:t>3</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42395">
            <w:rPr>
              <w:rFonts w:ascii="Verdana" w:hAnsi="Verdana"/>
              <w:i w:val="0"/>
              <w:noProof/>
              <w:sz w:val="20"/>
              <w:lang w:val="nb-NO" w:eastAsia="en-US" w:bidi="ar-SA"/>
            </w:rPr>
            <w:t>3</w:t>
          </w:r>
          <w:r>
            <w:rPr>
              <w:i w:val="0"/>
              <w:sz w:val="20"/>
            </w:rPr>
            <w:fldChar w:fldCharType="end"/>
          </w:r>
        </w:p>
      </w:tc>
    </w:tr>
  </w:tbl>
  <w:p w:rsidR="008348DF" w:rsidP="008348DF" w14:paraId="5F0B5AE0" w14:textId="77777777">
    <w:pPr>
      <w:pStyle w:val="Footer"/>
      <w:rPr>
        <w:i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14:paraId="5A8DE5E0"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Fagskulen Vestland</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9142" w:type="dxa"/>
      <w:tblBorders>
        <w:bottom w:val="double" w:sz="4" w:space="0" w:color="auto"/>
      </w:tblBorders>
      <w:tblLayout w:type="fixed"/>
      <w:tblCellMar>
        <w:left w:w="70" w:type="dxa"/>
        <w:right w:w="70" w:type="dxa"/>
      </w:tblCellMar>
      <w:tblLook w:val="0000"/>
    </w:tblPr>
    <w:tblGrid>
      <w:gridCol w:w="5457"/>
      <w:gridCol w:w="3685"/>
    </w:tblGrid>
    <w:tr w14:paraId="46976B81" w14:textId="77777777" w:rsidTr="00AD25AF">
      <w:tblPrEx>
        <w:tblW w:w="9142" w:type="dxa"/>
        <w:tblBorders>
          <w:bottom w:val="double" w:sz="4" w:space="0" w:color="auto"/>
        </w:tblBorders>
        <w:tblLayout w:type="fixed"/>
        <w:tblCellMar>
          <w:left w:w="70" w:type="dxa"/>
          <w:right w:w="70" w:type="dxa"/>
        </w:tblCellMar>
        <w:tblLook w:val="0000"/>
      </w:tblPrEx>
      <w:trPr>
        <w:cantSplit/>
      </w:trPr>
      <w:tc>
        <w:tcPr>
          <w:tcW w:w="5457" w:type="dxa"/>
        </w:tcPr>
        <w:p w:rsidR="004F0214" w:rsidRPr="0051404E" w:rsidP="004F0214" w14:paraId="1886B68A" w14:textId="77777777">
          <w:pPr>
            <w:spacing w:before="120" w:after="120"/>
          </w:pPr>
          <w:r>
            <w:rPr>
              <w:noProof/>
            </w:rPr>
            <w:drawing>
              <wp:inline distT="0" distB="0" distL="0" distR="0">
                <wp:extent cx="3143250" cy="457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tc>
      <w:tc>
        <w:tcPr>
          <w:tcW w:w="3685" w:type="dxa"/>
        </w:tcPr>
        <w:p w:rsidR="00AD25AF" w:rsidRPr="00CC5637" w:rsidP="00CF0DEE" w14:paraId="031585AF"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ADMINISTRATIVT</w:t>
          </w:r>
          <w:r w:rsidRPr="00CC5637">
            <w:rPr>
              <w:b/>
              <w:sz w:val="24"/>
              <w:szCs w:val="24"/>
            </w:rPr>
            <w:fldChar w:fldCharType="end"/>
          </w:r>
        </w:p>
        <w:p w:rsidR="00AD25AF" w:rsidRPr="0051404E" w:rsidP="008348DF" w14:paraId="6BB62ADE"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Skoleåret</w:t>
          </w:r>
          <w:r w:rsidRPr="0051404E">
            <w:rPr>
              <w:b/>
            </w:rPr>
            <w:fldChar w:fldCharType="end"/>
          </w:r>
        </w:p>
      </w:tc>
    </w:tr>
  </w:tbl>
  <w:p w:rsidR="008348DF" w:rsidP="008348DF" w14:paraId="3A0411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120611B1"/>
    <w:multiLevelType w:val="hybridMultilevel"/>
    <w:tmpl w:val="D4AE91C6"/>
    <w:lvl w:ilvl="0">
      <w:start w:val="0"/>
      <w:numFmt w:val="bullet"/>
      <w:lvlText w:val="-"/>
      <w:lvlJc w:val="left"/>
      <w:pPr>
        <w:ind w:left="720" w:hanging="360"/>
      </w:pPr>
      <w:rPr>
        <w:rFonts w:ascii="Roboto" w:hAnsi="Roboto" w:eastAsiaTheme="minorHAnsi" w:cs="Helvetica" w:hint="default"/>
        <w:color w:val="33333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7B4E4A"/>
    <w:multiLevelType w:val="hybridMultilevel"/>
    <w:tmpl w:val="CF8844EC"/>
    <w:lvl w:ilvl="0">
      <w:start w:val="1"/>
      <w:numFmt w:val="bullet"/>
      <w:lvlText w:val="-"/>
      <w:lvlJc w:val="left"/>
      <w:pPr>
        <w:ind w:left="720" w:hanging="360"/>
      </w:pPr>
      <w:rPr>
        <w:rFonts w:ascii="Roboto" w:hAnsi="Roboto"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74462F3"/>
    <w:multiLevelType w:val="hybridMultilevel"/>
    <w:tmpl w:val="BAD293A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9A561D1"/>
    <w:multiLevelType w:val="hybridMultilevel"/>
    <w:tmpl w:val="C8D062A6"/>
    <w:lvl w:ilvl="0">
      <w:start w:val="1"/>
      <w:numFmt w:val="decimal"/>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5D39141D"/>
    <w:multiLevelType w:val="hybridMultilevel"/>
    <w:tmpl w:val="F04AE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Full" w:cryptAlgorithmClass="hash" w:cryptAlgorithmType="typeAny" w:cryptAlgorithmSid="4" w:cryptSpinCount="50000" w:hash="7HyB3y8OxoZk4WGdw6P6b4sRy4Q=&#10;" w:salt="hIqOl99kIr/+N0hyovEq7Q==&#10;"/>
  <w:zoom w:percent="120"/>
  <w:printFractionalCharacterWidth/>
  <w:embedSystemFonts/>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10B"/>
    <w:rsid w:val="00037330"/>
    <w:rsid w:val="00061265"/>
    <w:rsid w:val="000877EE"/>
    <w:rsid w:val="000C2EBB"/>
    <w:rsid w:val="00117D67"/>
    <w:rsid w:val="00136820"/>
    <w:rsid w:val="001D40A2"/>
    <w:rsid w:val="001E4477"/>
    <w:rsid w:val="00243503"/>
    <w:rsid w:val="00306032"/>
    <w:rsid w:val="003B4961"/>
    <w:rsid w:val="003C6DAE"/>
    <w:rsid w:val="003F3FDD"/>
    <w:rsid w:val="004323E1"/>
    <w:rsid w:val="004E6573"/>
    <w:rsid w:val="004F0214"/>
    <w:rsid w:val="0051404E"/>
    <w:rsid w:val="0052577D"/>
    <w:rsid w:val="005307BC"/>
    <w:rsid w:val="005A6CF4"/>
    <w:rsid w:val="005C51C7"/>
    <w:rsid w:val="00615431"/>
    <w:rsid w:val="00646245"/>
    <w:rsid w:val="00742174"/>
    <w:rsid w:val="007472FF"/>
    <w:rsid w:val="007A7A3C"/>
    <w:rsid w:val="008348DF"/>
    <w:rsid w:val="0086091A"/>
    <w:rsid w:val="00893324"/>
    <w:rsid w:val="008D11BF"/>
    <w:rsid w:val="008D52AE"/>
    <w:rsid w:val="009370C4"/>
    <w:rsid w:val="00A62371"/>
    <w:rsid w:val="00A81B36"/>
    <w:rsid w:val="00AD25AF"/>
    <w:rsid w:val="00AE4F45"/>
    <w:rsid w:val="00B42395"/>
    <w:rsid w:val="00B43266"/>
    <w:rsid w:val="00BF5B13"/>
    <w:rsid w:val="00C04BAF"/>
    <w:rsid w:val="00C52F4A"/>
    <w:rsid w:val="00C760BD"/>
    <w:rsid w:val="00CA6626"/>
    <w:rsid w:val="00CC5222"/>
    <w:rsid w:val="00CC5637"/>
    <w:rsid w:val="00CF0DEE"/>
    <w:rsid w:val="00D217AA"/>
    <w:rsid w:val="00D604D9"/>
    <w:rsid w:val="00D64EEC"/>
    <w:rsid w:val="00D871B1"/>
    <w:rsid w:val="00DB2A00"/>
    <w:rsid w:val="00E23AD5"/>
    <w:rsid w:val="00E35F25"/>
    <w:rsid w:val="00E506A8"/>
    <w:rsid w:val="00EF3787"/>
    <w:rsid w:val="00F017C6"/>
    <w:rsid w:val="00F064EF"/>
    <w:rsid w:val="00F10EB6"/>
    <w:rsid w:val="00F76DBA"/>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Oddvar Monslaup"/>
    <w:docVar w:name="ek_bedriftsnavn" w:val="Fagskolen i Hordaland"/>
    <w:docVar w:name="ek_dbfields" w:val="EK_Avdeling¤2#4¤2# ¤3#EK_Avsnitt¤2#4¤2# ¤3#EK_Bedriftsnavn¤2#1¤2#Fagskolen i Hordaland¤3#EK_GjelderFra¤2#0¤2#02.03.2020¤3#EK_KlGjelderFra¤2#0¤2#¤3#EK_Opprettet¤2#0¤2#11.03.2020¤3#EK_Utgitt¤2#0¤2#01.01.2020¤3#EK_IBrukDato¤2#0¤2#13.03.2020¤3#EK_DokumentID¤2#0¤2#D00731¤3#EK_DokTittel¤2#0¤2#Retningslinjer for handsaming av fusk ved Fagskolen i Hordaland¤3#EK_DokType¤2#0¤2#Dokument¤3#EK_DocLvlShort¤2#0¤2# ¤3#EK_DocLevel¤2#0¤2# ¤3#EK_EksRef¤2#2¤2# 0_x0009_¤3#EK_Erstatter¤2#0¤2#1.00¤3#EK_ErstatterD¤2#0¤2#01.01.2020¤3#EK_Signatur¤2#0¤2#Torbjørn Mjelstad¤3#EK_Verifisert¤2#0¤2# ¤3#EK_Hørt¤2#0¤2# ¤3#EK_AuditReview¤2#2¤2# ¤3#EK_AuditApprove¤2#2¤2# ¤3#EK_Gradering¤2#0¤2#Åpen¤3#EK_Gradnr¤2#4¤2#0¤3#EK_Kapittel¤2#4¤2# ¤3#EK_Referanse¤2#2¤2# 0_x0009_¤3#EK_RefNr¤2#0¤2#-ADM-6.5-08¤3#EK_Revisjon¤2#0¤2#1.01¤3#EK_Ansvarlig¤2#0¤2#Oddvar Monslaup¤3#EK_SkrevetAv¤2#0¤2#Giulia Casella¤3#EK_UText1¤2#0¤2# ¤3#EK_UText2¤2#0¤2# ¤3#EK_UText3¤2#0¤2# ¤3#EK_UText4¤2#0¤2# ¤3#EK_Status¤2#0¤2#I bruk¤3#EK_Stikkord¤2#0¤2#¤3#EK_SuperStikkord¤2#0¤2#¤3#EK_Rapport¤2#3¤2#¤3#EK_EKPrintMerke¤2#0¤2#Uoffisiell utskrift er kun gyldig på utskriftsdato¤3#EK_Watermark¤2#0¤2#¤3#EK_Utgave¤2#0¤2#1.01¤3#EK_Merknad¤2#7¤2#¤3#EK_VerLogg¤2#2¤2#Ver. 1.01 - 13.03.2020|¤1#Ver. 1.00 - 12.03.2020|¤3#EK_RF1¤2#4¤2# ¤3#EK_RF2¤2#4¤2# ¤3#EK_RF3¤2#4¤2# ¤3#EK_RF4¤2#4¤2# ¤3#EK_RF5¤2#4¤2# ¤3#EK_RF6¤2#4¤2# ¤3#EK_RF7¤2#4¤2# ¤3#EK_RF8¤2#4¤2# ¤3#EK_RF9¤2#4¤2# ¤3#EK_Mappe1¤2#4¤2# ¤3#EK_Mappe2¤2#4¤2# ¤3#EK_Mappe3¤2#4¤2# ¤3#EK_Mappe4¤2#4¤2# ¤3#EK_Mappe5¤2#4¤2# ¤3#EK_Mappe6¤2#4¤2# ¤3#EK_Mappe7¤2#4¤2# ¤3#EK_Mappe8¤2#4¤2# ¤3#EK_Mappe9¤2#4¤2# ¤3#EK_DL¤2#0¤2#8¤3#EK_GjelderTil¤2#0¤2#02.03.2022¤3#EK_Vedlegg¤2#2¤2# 0_x0009_¤3#EK_AvdelingOver¤2#4¤2# ¤3#EK_HRefNr¤2#0¤2# ¤3#EK_HbNavn¤2#0¤2# ¤3#EK_DokRefnr¤2#4¤2#00020605¤3#EK_Dokendrdato¤2#4¤2#13.03.2020 07:05:56¤3#EK_HbType¤2#4¤2# ¤3#EK_Offisiell¤2#4¤2# ¤3#EK_VedleggRef¤2#4¤2#-ADM-6.5-08¤3#EK_Strukt00¤2#5¤2#-¤5#ADM¤5#ADMINISTRATIVT¤5#0¤5#0¤4#-¤5#6¤5#Skoleåret¤5#0¤5#0¤4#.¤5#5¤5#Skoleåret¤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DM¤5#ADMINISTRATIVT¤5#0¤5#0¤4#-¤5#6¤5#Skoleåret¤5#0¤5#0¤4#.¤5#5¤5#Skoleåret¤5#0¤5#0¤4#\¤3#"/>
    <w:docVar w:name="ek_dl" w:val="8"/>
    <w:docVar w:name="ek_doktittel" w:val="Retningslinjer for handsaming av fusk ved Fagskolen i Hordaland"/>
    <w:docVar w:name="ek_doktype" w:val="Dokument"/>
    <w:docVar w:name="ek_dokumentid" w:val="D00731"/>
    <w:docVar w:name="ek_endrfields" w:val="EK_DocLvlShort¤1#EK_DocLevel¤1#EK_VerLogg¤1#"/>
    <w:docVar w:name="ek_erstatter" w:val="1.00"/>
    <w:docVar w:name="ek_erstatterd" w:val="01.01.2020"/>
    <w:docVar w:name="ek_format" w:val="-10"/>
    <w:docVar w:name="ek_gjelderfra" w:val="02.03.2020"/>
    <w:docVar w:name="ek_gjeldertil" w:val="02.03.2022"/>
    <w:docVar w:name="ek_gradering" w:val="Åpen"/>
    <w:docVar w:name="ek_hbnavn" w:val=" "/>
    <w:docVar w:name="ek_hrefnr" w:val=" "/>
    <w:docVar w:name="ek_hørt" w:val=" "/>
    <w:docVar w:name="ek_ibrukdato" w:val="13.03.2020"/>
    <w:docVar w:name="ek_merknad" w:val="[]"/>
    <w:docVar w:name="ek_opprettet" w:val="11.03.2020"/>
    <w:docVar w:name="ek_rapport" w:val="[]"/>
    <w:docVar w:name="ek_refnr" w:val="-ADM-6.5-08"/>
    <w:docVar w:name="ek_revisjon" w:val="1.01"/>
    <w:docVar w:name="ek_s00m0101" w:val="ADMINISTRATIVT"/>
    <w:docVar w:name="ek_s00m0201" w:val="Skoleåret"/>
    <w:docVar w:name="ek_signatur" w:val="Torbjørn Mjelstad"/>
    <w:docVar w:name="ek_skrevetav" w:val="Giulia Casella"/>
    <w:docVar w:name="ek_status" w:val="I bruk"/>
    <w:docVar w:name="ek_stikkord" w:val="[]"/>
    <w:docVar w:name="EK_TYPE" w:val="DOK"/>
    <w:docVar w:name="ek_utext1" w:val=" "/>
    <w:docVar w:name="ek_utext2" w:val=" "/>
    <w:docVar w:name="ek_utext3" w:val=" "/>
    <w:docVar w:name="ek_utext4" w:val=" "/>
    <w:docVar w:name="ek_utgave" w:val="1.01"/>
    <w:docVar w:name="ek_utgitt" w:val="01.01.2020"/>
    <w:docVar w:name="ek_verifisert" w:val=" "/>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ListParagraph">
    <w:name w:val="List Paragraph"/>
    <w:basedOn w:val="Normal"/>
    <w:uiPriority w:val="34"/>
    <w:qFormat/>
    <w:rsid w:val="00646245"/>
    <w:pPr>
      <w:spacing w:after="160" w:line="259" w:lineRule="auto"/>
      <w:ind w:left="720"/>
      <w:contextualSpacing/>
    </w:pPr>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646245"/>
    <w:rPr>
      <w:i/>
      <w:iCs/>
    </w:rPr>
  </w:style>
  <w:style w:type="character" w:styleId="Hyperlink">
    <w:name w:val="Hyperlink"/>
    <w:basedOn w:val="DefaultParagraphFont"/>
    <w:uiPriority w:val="99"/>
    <w:unhideWhenUsed/>
    <w:rsid w:val="00646245"/>
    <w:rPr>
      <w:color w:val="0563C1" w:themeColor="hyperlink"/>
      <w:u w:val="single"/>
    </w:rPr>
  </w:style>
  <w:style w:type="paragraph" w:styleId="BalloonText">
    <w:name w:val="Balloon Text"/>
    <w:basedOn w:val="Normal"/>
    <w:link w:val="BobletekstTegn"/>
    <w:semiHidden/>
    <w:unhideWhenUsed/>
    <w:rsid w:val="00117D67"/>
    <w:rPr>
      <w:rFonts w:ascii="Segoe UI" w:hAnsi="Segoe UI" w:cs="Segoe UI"/>
      <w:sz w:val="18"/>
      <w:szCs w:val="18"/>
    </w:rPr>
  </w:style>
  <w:style w:type="character" w:customStyle="1" w:styleId="BobletekstTegn">
    <w:name w:val="Bobletekst Tegn"/>
    <w:basedOn w:val="DefaultParagraphFont"/>
    <w:link w:val="BalloonText"/>
    <w:semiHidden/>
    <w:rsid w:val="00117D67"/>
    <w:rPr>
      <w:rFonts w:ascii="Segoe UI" w:hAnsi="Segoe UI" w:cs="Segoe UI"/>
      <w:sz w:val="18"/>
      <w:szCs w:val="18"/>
    </w:rPr>
  </w:style>
  <w:style w:type="character" w:styleId="FollowedHyperlink">
    <w:name w:val="FollowedHyperlink"/>
    <w:basedOn w:val="DefaultParagraphFont"/>
    <w:rsid w:val="002435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vdata.no/forskrift/2019-11-28-1613"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oddmo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2</TotalTime>
  <Pages>3</Pages>
  <Words>1090</Words>
  <Characters>6043</Characters>
  <Application>Microsoft Office Word</Application>
  <DocSecurity>4</DocSecurity>
  <Lines>50</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handsaming av fusk ved Fagskulen Vestland</dc:title>
  <dc:subject>00020605|-ADM-6.5-08|</dc:subject>
  <dc:creator>Handbok</dc:creator>
  <dc:description>EK_Avdeling_x0002_4_x0002_ _x0003_EK_Avsnitt_x0002_4_x0002_ _x0003_EK_Bedriftsnavn_x0002_1_x0002_Fagskolen i Hordaland_x0003_EK_GjelderFra_x0002_0_x0002_02.03.2020_x0003_EK_KlGjelderFra_x0002_0_x0002__x0003_EK_Opprettet_x0002_0_x0002_11.03.2020_x0003_EK_Utgitt_x0002_0_x0002_01.01.2020_x0003_EK_IBrukDato_x0002_0_x0002_13.03.2020_x0003_EK_DokumentID_x0002_0_x0002_D00731_x0003_EK_DokTittel_x0002_0_x0002_Retningslinjer for handsaming av fusk ved Fagskolen i Hordaland_x0003_EK_DokType_x0002_0_x0002_Dokument_x0003_EK_DocLvlShort_x0002_0_x0002_ _x0003_EK_DocLevel_x0002_0_x0002_ _x0003_EK_EksRef_x0002_2_x0002_ 0	_x0003_EK_Erstatter_x0002_0_x0002_1.00_x0003_EK_ErstatterD_x0002_0_x0002_01.01.2020_x0003_EK_Signatur_x0002_0_x0002_Torbjørn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_x0003_EK_RefNr_x0002_0_x0002_-ADM-6.5-08_x0003_EK_Revisjon_x0002_0_x0002_1.01_x0003_EK_Ansvarlig_x0002_0_x0002_Oddvar Monslaup_x0003_EK_SkrevetAv_x0002_0_x0002_Giulia Casella_x0003_EK_UText1_x0002_0_x0002_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utskriftsdato_x0003_EK_Watermark_x0002_0_x0002__x0003_EK_Utgave_x0002_0_x0002_1.01_x0003_EK_Merknad_x0002_7_x0002__x0003_EK_VerLogg_x0002_2_x0002_Ver. 1.01 - 13.03.2020|_x0001_Ver. 1.00 - 12.03.2020|_x0003_EK_RF1_x0002_4_x0002_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_x0003_EK_DL_x0002_0_x0002_8_x0003_EK_GjelderTil_x0002_0_x0002_02.03.2022_x0003_EK_Vedlegg_x0002_2_x0002_ 0	_x0003_EK_AvdelingOver_x0002_4_x0002_ _x0003_EK_HRefNr_x0002_0_x0002_ _x0003_EK_HbNavn_x0002_0_x0002_ _x0003_EK_DokRefnr_x0002_4_x0002_00020605_x0003_EK_Dokendrdato_x0002_4_x0002_13.03.2020 07:05:56_x0003_EK_HbType_x0002_4_x0002_ _x0003_EK_Offisiell_x0002_4_x0002_ _x0003_EK_VedleggRef_x0002_4_x0002_-ADM-6.5-08_x0003_EK_Strukt00_x0002_5_x0002_-_x0005_ADM_x0005_ADMINISTRATIVT_x0005_0_x0005_0_x0004_-_x0005_6_x0005_Skoleåret_x0005_0_x0005_0_x0004_._x0005_5_x0005_Skoleåret_x0005_0_x0005_0_x0004_\_x0003_EK_Strukt01_x0002_5_x0002__x0003_EK_Pub_x0002_6_x0002_;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_x0003_EKR_Strukt00_x0002_5_x0002_-_x0005_ADM_x0005_ADMINISTRATIVT_x0005_0_x0005_0_x0004_-_x0005_6_x0005_Skoleåret_x0005_0_x0005_0_x0004_._x0005_5_x0005_Skoleåret_x0005_0_x0005_0_x0004_\_x0003_</dc:description>
  <cp:lastModifiedBy>Odd Eirik Smistad</cp:lastModifiedBy>
  <cp:revision>3</cp:revision>
  <cp:lastPrinted>2008-01-07T10:39:00Z</cp:lastPrinted>
  <dcterms:created xsi:type="dcterms:W3CDTF">2022-02-11T10:30:00Z</dcterms:created>
  <dcterms:modified xsi:type="dcterms:W3CDTF">2022-09-28T11:58:00Z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Tittel">
    <vt:lpwstr>Retningslinjer for handsaming av fusk ved Fagskulen Vestland</vt:lpwstr>
  </property>
  <property fmtid="{D5CDD505-2E9C-101B-9397-08002B2CF9AE}" pid="4" name="EK_DokumentID">
    <vt:lpwstr>D00731</vt:lpwstr>
  </property>
  <property fmtid="{D5CDD505-2E9C-101B-9397-08002B2CF9AE}" pid="5" name="EK_GjelderFra">
    <vt:lpwstr>18.01.2023</vt:lpwstr>
  </property>
  <property fmtid="{D5CDD505-2E9C-101B-9397-08002B2CF9AE}" pid="6" name="EK_RefNr">
    <vt:lpwstr>2.6.5-08</vt:lpwstr>
  </property>
  <property fmtid="{D5CDD505-2E9C-101B-9397-08002B2CF9AE}" pid="7" name="EK_S00M0101">
    <vt:lpwstr>ADMINISTRATIVT</vt:lpwstr>
  </property>
  <property fmtid="{D5CDD505-2E9C-101B-9397-08002B2CF9AE}" pid="8" name="EK_S00M0201">
    <vt:lpwstr>Skoleåret</vt:lpwstr>
  </property>
  <property fmtid="{D5CDD505-2E9C-101B-9397-08002B2CF9AE}" pid="9" name="EK_Signatur">
    <vt:lpwstr>Torbjørn Mjelstad</vt:lpwstr>
  </property>
  <property fmtid="{D5CDD505-2E9C-101B-9397-08002B2CF9AE}" pid="10" name="EK_SkrevetAv">
    <vt:lpwstr>Giulia Casella</vt:lpwstr>
  </property>
  <property fmtid="{D5CDD505-2E9C-101B-9397-08002B2CF9AE}" pid="11" name="EK_Utgave">
    <vt:lpwstr>2.00</vt:lpwstr>
  </property>
  <property fmtid="{D5CDD505-2E9C-101B-9397-08002B2CF9AE}" pid="12" name="EK_Watermark">
    <vt:lpwstr/>
  </property>
</Properties>
</file>